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54DC1" w:rsidRDefault="00A54DC1" w:rsidP="00E452DD">
      <w:pPr>
        <w:widowControl w:val="0"/>
        <w:overflowPunct w:val="0"/>
        <w:autoSpaceDE w:val="0"/>
        <w:autoSpaceDN w:val="0"/>
        <w:adjustRightInd w:val="0"/>
        <w:spacing w:line="360" w:lineRule="auto"/>
        <w:ind w:left="709" w:hanging="709"/>
        <w:textAlignment w:val="baseline"/>
        <w:rPr>
          <w:rFonts w:cs="David"/>
          <w:sz w:val="20"/>
          <w:szCs w:val="24"/>
          <w:rtl/>
        </w:rPr>
      </w:pPr>
      <w:bookmarkStart w:id="0" w:name="_GoBack"/>
      <w:bookmarkEnd w:id="0"/>
    </w:p>
    <w:p w:rsidR="00DD546D" w:rsidRPr="00DD546D" w:rsidRDefault="001D557A" w:rsidP="00DD546D">
      <w:pPr>
        <w:pStyle w:val="11"/>
        <w:ind w:left="0"/>
        <w:jc w:val="center"/>
        <w:rPr>
          <w:b/>
          <w:bCs/>
          <w:sz w:val="28"/>
          <w:szCs w:val="28"/>
          <w:rtl/>
        </w:rPr>
      </w:pPr>
      <w:r w:rsidRPr="00DD546D">
        <w:rPr>
          <w:rFonts w:hint="cs"/>
          <w:b/>
          <w:bCs/>
          <w:sz w:val="28"/>
          <w:szCs w:val="28"/>
          <w:rtl/>
        </w:rPr>
        <w:t xml:space="preserve">מכרז פומבי מס' </w:t>
      </w:r>
      <w:r w:rsidR="00DD546D" w:rsidRPr="00DD546D">
        <w:rPr>
          <w:rFonts w:hint="cs"/>
          <w:b/>
          <w:bCs/>
          <w:sz w:val="28"/>
          <w:szCs w:val="28"/>
          <w:rtl/>
        </w:rPr>
        <w:t>מכרז פומבי</w:t>
      </w:r>
      <w:bookmarkStart w:id="1" w:name="nose1"/>
      <w:r w:rsidR="00DD546D" w:rsidRPr="00DD546D">
        <w:rPr>
          <w:rFonts w:hint="cs"/>
          <w:b/>
          <w:bCs/>
          <w:sz w:val="28"/>
          <w:szCs w:val="28"/>
          <w:rtl/>
        </w:rPr>
        <w:t xml:space="preserve"> 30/2023 </w:t>
      </w:r>
      <w:r w:rsidR="00DD546D" w:rsidRPr="00DD546D">
        <w:rPr>
          <w:b/>
          <w:bCs/>
          <w:sz w:val="28"/>
          <w:szCs w:val="28"/>
          <w:rtl/>
        </w:rPr>
        <w:t xml:space="preserve">לרכישת </w:t>
      </w:r>
      <w:bookmarkEnd w:id="1"/>
      <w:r w:rsidR="00DD546D" w:rsidRPr="00DD546D">
        <w:rPr>
          <w:b/>
          <w:bCs/>
          <w:sz w:val="28"/>
          <w:szCs w:val="28"/>
          <w:rtl/>
        </w:rPr>
        <w:t>תווי שי לעובדי משרד האוצר בחגים ובמועדים שונים</w:t>
      </w:r>
    </w:p>
    <w:p w:rsidR="00E452DD" w:rsidRDefault="00E452DD" w:rsidP="00DD546D">
      <w:pPr>
        <w:spacing w:line="360" w:lineRule="auto"/>
        <w:ind w:left="1440" w:hanging="720"/>
        <w:jc w:val="center"/>
        <w:rPr>
          <w:rFonts w:cs="David"/>
          <w:sz w:val="28"/>
          <w:szCs w:val="28"/>
          <w:rtl/>
        </w:rPr>
      </w:pPr>
    </w:p>
    <w:p w:rsidR="001D557A" w:rsidRPr="00E452DD" w:rsidRDefault="00E452DD" w:rsidP="00E452DD">
      <w:pPr>
        <w:spacing w:line="360" w:lineRule="auto"/>
        <w:rPr>
          <w:rFonts w:cs="David"/>
          <w:sz w:val="28"/>
          <w:szCs w:val="28"/>
          <w:rtl/>
        </w:rPr>
      </w:pPr>
      <w:r w:rsidRPr="00E452DD">
        <w:rPr>
          <w:rFonts w:ascii="David" w:hAnsi="David" w:cs="David" w:hint="cs"/>
          <w:sz w:val="20"/>
          <w:szCs w:val="24"/>
          <w:rtl/>
        </w:rPr>
        <w:t xml:space="preserve">משרד האוצר (להלן- "המזמין") פונה בזאת בהזמנה להציע הצעות להענקת תו קניה נטען לעובדי המשרד במועדים שונים. בכוונת המזמין לרכוש תווי קניה מהזוכה בהליך זה במהלך תקופת ההתקשרות עבור מטרות שונות ובכלל זה </w:t>
      </w:r>
      <w:r w:rsidRPr="00E452DD">
        <w:rPr>
          <w:rFonts w:ascii="David" w:hAnsi="David" w:cs="David"/>
          <w:sz w:val="20"/>
          <w:szCs w:val="24"/>
          <w:rtl/>
        </w:rPr>
        <w:t>–</w:t>
      </w:r>
      <w:r w:rsidRPr="00E452DD">
        <w:rPr>
          <w:rFonts w:ascii="David" w:hAnsi="David" w:cs="David" w:hint="cs"/>
          <w:sz w:val="20"/>
          <w:szCs w:val="24"/>
          <w:rtl/>
        </w:rPr>
        <w:t xml:space="preserve"> חגים, מתנות ייעודיות כגון שי למשתחררים</w:t>
      </w:r>
      <w:r w:rsidRPr="00E452DD">
        <w:rPr>
          <w:rFonts w:cs="David" w:hint="cs"/>
          <w:sz w:val="28"/>
          <w:szCs w:val="28"/>
          <w:rtl/>
        </w:rPr>
        <w:t xml:space="preserve">. </w:t>
      </w:r>
    </w:p>
    <w:p w:rsidR="00610FB0" w:rsidRPr="00E452DD" w:rsidRDefault="00610FB0" w:rsidP="00E452DD">
      <w:pPr>
        <w:pStyle w:val="a7"/>
        <w:widowControl w:val="0"/>
        <w:numPr>
          <w:ilvl w:val="0"/>
          <w:numId w:val="23"/>
        </w:numPr>
        <w:overflowPunct w:val="0"/>
        <w:autoSpaceDE w:val="0"/>
        <w:autoSpaceDN w:val="0"/>
        <w:adjustRightInd w:val="0"/>
        <w:spacing w:before="120" w:after="120" w:line="360" w:lineRule="auto"/>
        <w:jc w:val="both"/>
        <w:textAlignment w:val="baseline"/>
        <w:rPr>
          <w:rFonts w:ascii="David" w:hAnsi="David" w:cs="David"/>
          <w:b/>
          <w:bCs/>
          <w:sz w:val="20"/>
          <w:szCs w:val="24"/>
          <w:u w:val="single"/>
          <w:rtl/>
        </w:rPr>
      </w:pPr>
      <w:r w:rsidRPr="00E452DD">
        <w:rPr>
          <w:rFonts w:ascii="David" w:hAnsi="David" w:cs="David" w:hint="eastAsia"/>
          <w:b/>
          <w:bCs/>
          <w:sz w:val="20"/>
          <w:szCs w:val="24"/>
          <w:u w:val="single"/>
          <w:rtl/>
        </w:rPr>
        <w:t>תקופת</w:t>
      </w:r>
      <w:r w:rsidRPr="00E452DD">
        <w:rPr>
          <w:rFonts w:ascii="David" w:hAnsi="David" w:cs="David"/>
          <w:b/>
          <w:bCs/>
          <w:sz w:val="20"/>
          <w:szCs w:val="24"/>
          <w:u w:val="single"/>
          <w:rtl/>
        </w:rPr>
        <w:t xml:space="preserve"> ההתקשרות: </w:t>
      </w:r>
    </w:p>
    <w:p w:rsidR="0071382E" w:rsidRPr="00741BD2" w:rsidRDefault="0071382E" w:rsidP="00E452DD">
      <w:pPr>
        <w:widowControl w:val="0"/>
        <w:overflowPunct w:val="0"/>
        <w:autoSpaceDE w:val="0"/>
        <w:autoSpaceDN w:val="0"/>
        <w:adjustRightInd w:val="0"/>
        <w:spacing w:line="360" w:lineRule="auto"/>
        <w:ind w:left="-58"/>
        <w:jc w:val="both"/>
        <w:textAlignment w:val="baseline"/>
        <w:rPr>
          <w:rFonts w:ascii="David" w:hAnsi="David" w:cs="David"/>
          <w:sz w:val="20"/>
          <w:szCs w:val="24"/>
          <w:rtl/>
        </w:rPr>
      </w:pPr>
      <w:r w:rsidRPr="00741BD2">
        <w:rPr>
          <w:rFonts w:ascii="David" w:hAnsi="David" w:cs="David"/>
          <w:sz w:val="20"/>
          <w:szCs w:val="24"/>
          <w:rtl/>
        </w:rPr>
        <w:t xml:space="preserve">תקופת ההתקשרות שנה מיום החתימה על הסכם ההתקשרות. </w:t>
      </w:r>
      <w:r w:rsidRPr="00741BD2">
        <w:rPr>
          <w:rFonts w:ascii="David" w:eastAsia="Calibri" w:hAnsi="David" w:cs="David"/>
          <w:szCs w:val="24"/>
          <w:rtl/>
          <w:lang w:eastAsia="en-US"/>
        </w:rPr>
        <w:t>למזמין שמורה זכות ברירה (אופציה), ע</w:t>
      </w:r>
      <w:r w:rsidRPr="00741BD2">
        <w:rPr>
          <w:rFonts w:ascii="David" w:eastAsia="Calibri" w:hAnsi="David" w:cs="David" w:hint="eastAsia"/>
          <w:szCs w:val="24"/>
          <w:rtl/>
          <w:lang w:eastAsia="en-US"/>
        </w:rPr>
        <w:t>פ</w:t>
      </w:r>
      <w:r w:rsidRPr="00741BD2">
        <w:rPr>
          <w:rFonts w:ascii="David" w:eastAsia="Calibri" w:hAnsi="David" w:cs="David"/>
          <w:szCs w:val="24"/>
          <w:rtl/>
          <w:lang w:eastAsia="en-US"/>
        </w:rPr>
        <w:t xml:space="preserve">"י שיקול דעתו הבלעדי והמוחלט, להאריך את תקופת ההתקשרות למשך </w:t>
      </w:r>
      <w:r w:rsidRPr="00741BD2">
        <w:rPr>
          <w:rFonts w:ascii="David" w:eastAsia="Calibri" w:hAnsi="David" w:cs="David" w:hint="eastAsia"/>
          <w:szCs w:val="24"/>
          <w:rtl/>
          <w:lang w:eastAsia="en-US"/>
        </w:rPr>
        <w:t>ארבע</w:t>
      </w:r>
      <w:r w:rsidRPr="00741BD2">
        <w:rPr>
          <w:rFonts w:ascii="David" w:eastAsia="Calibri" w:hAnsi="David" w:cs="David"/>
          <w:szCs w:val="24"/>
          <w:rtl/>
          <w:lang w:eastAsia="en-US"/>
        </w:rPr>
        <w:t xml:space="preserve"> תקופות נוספות בנות שנה כל אחת.</w:t>
      </w:r>
    </w:p>
    <w:p w:rsidR="0071382E" w:rsidRDefault="0071382E" w:rsidP="00E452DD">
      <w:pPr>
        <w:pStyle w:val="a7"/>
        <w:widowControl w:val="0"/>
        <w:numPr>
          <w:ilvl w:val="0"/>
          <w:numId w:val="23"/>
        </w:numPr>
        <w:overflowPunct w:val="0"/>
        <w:autoSpaceDE w:val="0"/>
        <w:autoSpaceDN w:val="0"/>
        <w:adjustRightInd w:val="0"/>
        <w:spacing w:before="120" w:after="120" w:line="360" w:lineRule="auto"/>
        <w:jc w:val="both"/>
        <w:textAlignment w:val="baseline"/>
        <w:rPr>
          <w:rFonts w:ascii="David" w:eastAsia="Calibri" w:hAnsi="David" w:cs="David"/>
          <w:szCs w:val="24"/>
          <w:lang w:eastAsia="en-US"/>
        </w:rPr>
      </w:pPr>
      <w:r w:rsidRPr="00E452DD">
        <w:rPr>
          <w:rFonts w:ascii="David" w:hAnsi="David" w:cs="David" w:hint="eastAsia"/>
          <w:b/>
          <w:bCs/>
          <w:sz w:val="20"/>
          <w:szCs w:val="24"/>
          <w:u w:val="single"/>
          <w:rtl/>
        </w:rPr>
        <w:t>תנאים</w:t>
      </w:r>
      <w:r w:rsidRPr="00E452DD">
        <w:rPr>
          <w:rFonts w:ascii="David" w:hAnsi="David" w:cs="David"/>
          <w:b/>
          <w:bCs/>
          <w:sz w:val="20"/>
          <w:szCs w:val="24"/>
          <w:u w:val="single"/>
          <w:rtl/>
        </w:rPr>
        <w:t xml:space="preserve"> </w:t>
      </w:r>
      <w:r w:rsidRPr="00B35B22">
        <w:rPr>
          <w:rFonts w:ascii="David" w:eastAsia="Calibri" w:hAnsi="David" w:cs="David" w:hint="eastAsia"/>
          <w:szCs w:val="24"/>
          <w:rtl/>
          <w:lang w:eastAsia="en-US"/>
        </w:rPr>
        <w:t>מוקדמים</w:t>
      </w:r>
      <w:r w:rsidRPr="00B35B22">
        <w:rPr>
          <w:rFonts w:ascii="David" w:eastAsia="Calibri" w:hAnsi="David" w:cs="David"/>
          <w:szCs w:val="24"/>
          <w:rtl/>
          <w:lang w:eastAsia="en-US"/>
        </w:rPr>
        <w:t xml:space="preserve"> </w:t>
      </w:r>
      <w:r w:rsidRPr="00B35B22">
        <w:rPr>
          <w:rFonts w:ascii="David" w:eastAsia="Calibri" w:hAnsi="David" w:cs="David" w:hint="eastAsia"/>
          <w:szCs w:val="24"/>
          <w:rtl/>
          <w:lang w:eastAsia="en-US"/>
        </w:rPr>
        <w:t>להשתתפות</w:t>
      </w:r>
      <w:r w:rsidRPr="00B35B22">
        <w:rPr>
          <w:rFonts w:ascii="David" w:eastAsia="Calibri" w:hAnsi="David" w:cs="David"/>
          <w:szCs w:val="24"/>
          <w:rtl/>
          <w:lang w:eastAsia="en-US"/>
        </w:rPr>
        <w:t xml:space="preserve"> </w:t>
      </w:r>
      <w:r w:rsidRPr="00B35B22">
        <w:rPr>
          <w:rFonts w:ascii="David" w:eastAsia="Calibri" w:hAnsi="David" w:cs="David" w:hint="eastAsia"/>
          <w:szCs w:val="24"/>
          <w:rtl/>
          <w:lang w:eastAsia="en-US"/>
        </w:rPr>
        <w:t>במכרז</w:t>
      </w:r>
      <w:r w:rsidRPr="00B35B22">
        <w:rPr>
          <w:rFonts w:ascii="David" w:eastAsia="Calibri" w:hAnsi="David" w:cs="David"/>
          <w:szCs w:val="24"/>
          <w:rtl/>
          <w:lang w:eastAsia="en-US"/>
        </w:rPr>
        <w:t>:</w:t>
      </w:r>
    </w:p>
    <w:p w:rsidR="00B35B22" w:rsidRPr="00B35B22" w:rsidRDefault="00B35B22" w:rsidP="00B35B22">
      <w:pPr>
        <w:pStyle w:val="a7"/>
        <w:widowControl w:val="0"/>
        <w:numPr>
          <w:ilvl w:val="0"/>
          <w:numId w:val="26"/>
        </w:numPr>
        <w:overflowPunct w:val="0"/>
        <w:autoSpaceDE w:val="0"/>
        <w:autoSpaceDN w:val="0"/>
        <w:adjustRightInd w:val="0"/>
        <w:spacing w:before="120" w:after="120" w:line="360" w:lineRule="auto"/>
        <w:jc w:val="both"/>
        <w:textAlignment w:val="baseline"/>
        <w:rPr>
          <w:rFonts w:ascii="David" w:eastAsia="Calibri" w:hAnsi="David" w:cs="David"/>
          <w:szCs w:val="24"/>
          <w:lang w:eastAsia="en-US"/>
        </w:rPr>
      </w:pPr>
      <w:r w:rsidRPr="00B35B22">
        <w:rPr>
          <w:rFonts w:ascii="David" w:eastAsia="Calibri" w:hAnsi="David" w:cs="David" w:hint="cs"/>
          <w:szCs w:val="24"/>
          <w:rtl/>
          <w:lang w:eastAsia="en-US"/>
        </w:rPr>
        <w:t>על המציע להיות חברה בעלת ניסיון ויכולת ארגון מוכחת באספקה של תווי קניה, בהיקפים הנדרשים. לצורך עמידה בתנאי סף זה על המציע לצרף פרוט של שירותים שסיפק העונים על אחת מהאופציות הבאות:</w:t>
      </w:r>
    </w:p>
    <w:p w:rsidR="00B35B22" w:rsidRPr="00B35B22" w:rsidRDefault="00B35B22" w:rsidP="00B35B22">
      <w:pPr>
        <w:pStyle w:val="a7"/>
        <w:widowControl w:val="0"/>
        <w:numPr>
          <w:ilvl w:val="1"/>
          <w:numId w:val="28"/>
        </w:numPr>
        <w:spacing w:after="120"/>
        <w:rPr>
          <w:rFonts w:ascii="David" w:eastAsia="Calibri" w:hAnsi="David" w:cs="David"/>
          <w:szCs w:val="24"/>
          <w:lang w:eastAsia="en-US"/>
        </w:rPr>
      </w:pPr>
      <w:r w:rsidRPr="00B35B22">
        <w:rPr>
          <w:rFonts w:ascii="David" w:eastAsia="Calibri" w:hAnsi="David" w:cs="David" w:hint="cs"/>
          <w:szCs w:val="24"/>
          <w:rtl/>
          <w:lang w:eastAsia="en-US"/>
        </w:rPr>
        <w:t xml:space="preserve"> עבודה אחת בכל אחת משתי השנים שקדמו לשנת הגשת ההצעה, בה סיפק לפחות 1500 תווים בכל עבודה.</w:t>
      </w:r>
    </w:p>
    <w:p w:rsidR="00B35B22" w:rsidRPr="00B35B22" w:rsidRDefault="00B35B22" w:rsidP="00B35B22">
      <w:pPr>
        <w:pStyle w:val="a7"/>
        <w:widowControl w:val="0"/>
        <w:spacing w:after="120"/>
        <w:ind w:left="360"/>
        <w:rPr>
          <w:rFonts w:ascii="David" w:eastAsia="Calibri" w:hAnsi="David" w:cs="David"/>
          <w:szCs w:val="24"/>
          <w:lang w:eastAsia="en-US"/>
        </w:rPr>
      </w:pPr>
      <w:r w:rsidRPr="00B35B22">
        <w:rPr>
          <w:rFonts w:ascii="David" w:eastAsia="Calibri" w:hAnsi="David" w:cs="David" w:hint="cs"/>
          <w:szCs w:val="24"/>
          <w:rtl/>
          <w:lang w:eastAsia="en-US"/>
        </w:rPr>
        <w:t>או</w:t>
      </w:r>
    </w:p>
    <w:p w:rsidR="00B35B22" w:rsidRDefault="00B35B22" w:rsidP="00B35B22">
      <w:pPr>
        <w:pStyle w:val="a7"/>
        <w:widowControl w:val="0"/>
        <w:numPr>
          <w:ilvl w:val="1"/>
          <w:numId w:val="28"/>
        </w:numPr>
        <w:spacing w:after="120"/>
        <w:rPr>
          <w:rFonts w:ascii="David" w:eastAsia="Calibri" w:hAnsi="David" w:cs="David"/>
          <w:szCs w:val="24"/>
          <w:lang w:eastAsia="en-US"/>
        </w:rPr>
      </w:pPr>
      <w:r w:rsidRPr="00B35B22">
        <w:rPr>
          <w:rFonts w:ascii="David" w:eastAsia="Calibri" w:hAnsi="David" w:cs="David" w:hint="cs"/>
          <w:szCs w:val="24"/>
          <w:rtl/>
          <w:lang w:eastAsia="en-US"/>
        </w:rPr>
        <w:t xml:space="preserve"> שלוש עבודות בכל אחת משתי השנים שקדמו לשנת הגשת ההצעה בה סיפק לפחות 750 תווים בכל עבודה.</w:t>
      </w:r>
    </w:p>
    <w:p w:rsidR="00B35B22" w:rsidRPr="00B35B22" w:rsidRDefault="00B35B22" w:rsidP="00B35B22">
      <w:pPr>
        <w:pStyle w:val="a7"/>
        <w:widowControl w:val="0"/>
        <w:numPr>
          <w:ilvl w:val="0"/>
          <w:numId w:val="26"/>
        </w:numPr>
        <w:spacing w:after="120"/>
        <w:rPr>
          <w:rFonts w:ascii="David" w:eastAsia="Calibri" w:hAnsi="David" w:cs="David"/>
          <w:szCs w:val="24"/>
          <w:lang w:eastAsia="en-US"/>
        </w:rPr>
      </w:pPr>
      <w:r w:rsidRPr="00B35B22">
        <w:rPr>
          <w:rFonts w:ascii="David" w:eastAsia="Calibri" w:hAnsi="David" w:cs="David" w:hint="cs"/>
          <w:szCs w:val="24"/>
          <w:rtl/>
          <w:lang w:eastAsia="en-US"/>
        </w:rPr>
        <w:lastRenderedPageBreak/>
        <w:t>על המציע להיות מסוגל לספק את כל תווי הקנייה הנדרשים במסגרת המכרז כתווי קניה פיזיים. ואולם, המזמין שומר את הזכות לבקש מהזוכה להמיר את כל התווים או חלקם לתווים דיגיטליי</w:t>
      </w:r>
      <w:r w:rsidRPr="00B35B22">
        <w:rPr>
          <w:rFonts w:ascii="David" w:eastAsia="Calibri" w:hAnsi="David" w:cs="David" w:hint="eastAsia"/>
          <w:szCs w:val="24"/>
          <w:rtl/>
          <w:lang w:eastAsia="en-US"/>
        </w:rPr>
        <w:t>ם</w:t>
      </w:r>
      <w:r w:rsidRPr="00B35B22">
        <w:rPr>
          <w:rFonts w:ascii="David" w:eastAsia="Calibri" w:hAnsi="David" w:cs="David" w:hint="cs"/>
          <w:szCs w:val="24"/>
          <w:rtl/>
          <w:lang w:eastAsia="en-US"/>
        </w:rPr>
        <w:t xml:space="preserve"> על פי שיקול דעתו הבלעדי, שינוי שכזה ייעשה בהודעה של לפחות 45 יום מראש. </w:t>
      </w:r>
    </w:p>
    <w:p w:rsidR="00B35B22" w:rsidRPr="00B35B22" w:rsidRDefault="00B35B22" w:rsidP="00B35B22">
      <w:pPr>
        <w:pStyle w:val="a7"/>
        <w:widowControl w:val="0"/>
        <w:numPr>
          <w:ilvl w:val="1"/>
          <w:numId w:val="26"/>
        </w:numPr>
        <w:spacing w:after="120"/>
        <w:rPr>
          <w:rFonts w:ascii="David" w:eastAsia="Calibri" w:hAnsi="David" w:cs="David"/>
          <w:szCs w:val="24"/>
          <w:lang w:eastAsia="en-US"/>
        </w:rPr>
      </w:pPr>
      <w:r w:rsidRPr="00B35B22">
        <w:rPr>
          <w:rFonts w:ascii="David" w:eastAsia="Calibri" w:hAnsi="David" w:cs="David" w:hint="cs"/>
          <w:szCs w:val="24"/>
          <w:rtl/>
          <w:lang w:eastAsia="en-US"/>
        </w:rPr>
        <w:t xml:space="preserve">תווי הקניה שיוצעו יאפשרו רכישה בלפחות רשת מוצרי מזון (מרכול) בפריסה ארצית שלה סניף אחד לפחות בעיר ירושלים. </w:t>
      </w:r>
    </w:p>
    <w:p w:rsidR="00B35B22" w:rsidRPr="00B35B22" w:rsidRDefault="00B35B22" w:rsidP="00B35B22">
      <w:pPr>
        <w:pStyle w:val="a7"/>
        <w:widowControl w:val="0"/>
        <w:numPr>
          <w:ilvl w:val="1"/>
          <w:numId w:val="26"/>
        </w:numPr>
        <w:spacing w:after="120"/>
        <w:rPr>
          <w:rFonts w:ascii="David" w:hAnsi="David" w:cs="David"/>
          <w:sz w:val="20"/>
          <w:szCs w:val="24"/>
        </w:rPr>
      </w:pPr>
      <w:r w:rsidRPr="00B35B22">
        <w:rPr>
          <w:rFonts w:ascii="David" w:eastAsia="Calibri" w:hAnsi="David" w:cs="David" w:hint="cs"/>
          <w:szCs w:val="24"/>
          <w:rtl/>
          <w:lang w:eastAsia="en-US"/>
        </w:rPr>
        <w:t>תווי הקניה שיוצעו יהיו תווים שהוראות סעי</w:t>
      </w:r>
      <w:r w:rsidRPr="00B35B22">
        <w:rPr>
          <w:rFonts w:ascii="David" w:hAnsi="David" w:cs="David" w:hint="cs"/>
          <w:sz w:val="20"/>
          <w:szCs w:val="24"/>
          <w:rtl/>
        </w:rPr>
        <w:t xml:space="preserve">ף 14 לחוק הגנת הצרכן, התשמ"א-1981 חלים עליהם. יובהר כי בין היתר יאפשרו התווים רכישה גם במסגרת מבצעים ומבצעי הנחות המוצעים בחנויות בהן ניתן לרכוש באמצעות התווים. </w:t>
      </w:r>
    </w:p>
    <w:p w:rsidR="00B35B22" w:rsidRPr="00B35B22" w:rsidRDefault="00B35B22" w:rsidP="00B35B22">
      <w:pPr>
        <w:pStyle w:val="a7"/>
        <w:widowControl w:val="0"/>
        <w:numPr>
          <w:ilvl w:val="0"/>
          <w:numId w:val="26"/>
        </w:numPr>
        <w:spacing w:after="120"/>
        <w:rPr>
          <w:rFonts w:ascii="David" w:hAnsi="David" w:cs="David"/>
          <w:sz w:val="20"/>
          <w:szCs w:val="24"/>
          <w:rtl/>
        </w:rPr>
      </w:pPr>
      <w:r w:rsidRPr="00B35B22">
        <w:rPr>
          <w:rFonts w:ascii="David" w:hAnsi="David" w:cs="David" w:hint="cs"/>
          <w:sz w:val="20"/>
          <w:szCs w:val="24"/>
          <w:u w:val="single"/>
          <w:rtl/>
        </w:rPr>
        <w:t>על המציע להמציא לידי המזמין את כל האישורים הנדרשים לפי חוק עסקאות גופים ציבוריים, התשל"ו-1976, לרבות</w:t>
      </w:r>
      <w:r w:rsidRPr="00B35B22">
        <w:rPr>
          <w:rFonts w:ascii="David" w:hAnsi="David" w:cs="David" w:hint="cs"/>
          <w:sz w:val="20"/>
          <w:szCs w:val="24"/>
          <w:rtl/>
        </w:rPr>
        <w:t>:</w:t>
      </w:r>
    </w:p>
    <w:p w:rsidR="00B35B22" w:rsidRPr="00B35B22" w:rsidRDefault="00B35B22" w:rsidP="00B35B22">
      <w:pPr>
        <w:pStyle w:val="a7"/>
        <w:widowControl w:val="0"/>
        <w:numPr>
          <w:ilvl w:val="2"/>
          <w:numId w:val="26"/>
        </w:numPr>
        <w:spacing w:before="120" w:after="120"/>
        <w:rPr>
          <w:rFonts w:ascii="David" w:hAnsi="David" w:cs="David"/>
          <w:sz w:val="20"/>
          <w:szCs w:val="24"/>
        </w:rPr>
      </w:pPr>
      <w:r w:rsidRPr="00B35B22">
        <w:rPr>
          <w:rFonts w:ascii="David" w:hAnsi="David" w:cs="David" w:hint="cs"/>
          <w:sz w:val="20"/>
          <w:szCs w:val="24"/>
          <w:rtl/>
        </w:rPr>
        <w:t xml:space="preserve"> אישור פקיד מורשה, רואה חשבון או יועץ מס המעיד שהקבלן מנהל פנקסי חשבונות כדין או שהוא פטור מלנהל אותם, אישור תקף על ניכוי מס במקור ושהינו נוהג לדווח על הכנסותיו ושהינו מדווח על עסקאות שמוטל עליהן מס לפי חוק מס ערך מוסף, התשל"ו-1975.</w:t>
      </w:r>
    </w:p>
    <w:p w:rsidR="00B35B22" w:rsidRPr="00B35B22" w:rsidRDefault="00B35B22" w:rsidP="00B35B22">
      <w:pPr>
        <w:pStyle w:val="a7"/>
        <w:widowControl w:val="0"/>
        <w:numPr>
          <w:ilvl w:val="2"/>
          <w:numId w:val="26"/>
        </w:numPr>
        <w:spacing w:before="120" w:after="120"/>
        <w:rPr>
          <w:rFonts w:ascii="David" w:hAnsi="David" w:cs="David"/>
          <w:sz w:val="20"/>
          <w:szCs w:val="24"/>
        </w:rPr>
      </w:pPr>
      <w:r w:rsidRPr="00B35B22">
        <w:rPr>
          <w:rFonts w:ascii="David" w:hAnsi="David" w:cs="David" w:hint="cs"/>
          <w:sz w:val="20"/>
          <w:szCs w:val="24"/>
          <w:rtl/>
        </w:rPr>
        <w:t xml:space="preserve"> אישור בדבר היעדר הרשעות בעבירות לפי חוק עובדים זרים (איסור העסקה שלא כדין והבטחת תנאים הוגנים), התשנ"א-1991 (להלן - </w:t>
      </w:r>
      <w:r w:rsidRPr="00B35B22">
        <w:rPr>
          <w:rFonts w:ascii="David" w:hAnsi="David" w:cs="David" w:hint="cs"/>
          <w:b/>
          <w:bCs/>
          <w:sz w:val="20"/>
          <w:szCs w:val="24"/>
          <w:rtl/>
        </w:rPr>
        <w:t>חוק עובדים זרים</w:t>
      </w:r>
      <w:r w:rsidRPr="00B35B22">
        <w:rPr>
          <w:rFonts w:ascii="David" w:hAnsi="David" w:cs="David" w:hint="cs"/>
          <w:sz w:val="20"/>
          <w:szCs w:val="24"/>
          <w:rtl/>
        </w:rPr>
        <w:t xml:space="preserve">) או חוק שכר מינימום, התשמ"ז-1987 (להלן - </w:t>
      </w:r>
      <w:r w:rsidRPr="00B35B22">
        <w:rPr>
          <w:rFonts w:ascii="David" w:hAnsi="David" w:cs="David" w:hint="cs"/>
          <w:b/>
          <w:bCs/>
          <w:sz w:val="20"/>
          <w:szCs w:val="24"/>
          <w:rtl/>
        </w:rPr>
        <w:t>חוק שכר מינימום</w:t>
      </w:r>
      <w:r w:rsidRPr="00B35B22">
        <w:rPr>
          <w:rFonts w:ascii="David" w:hAnsi="David" w:cs="David" w:hint="cs"/>
          <w:sz w:val="20"/>
          <w:szCs w:val="24"/>
          <w:rtl/>
        </w:rPr>
        <w:t xml:space="preserve">), בנוסח המצורף כנספח ג' למכרז זה.  </w:t>
      </w:r>
    </w:p>
    <w:p w:rsidR="00B35B22" w:rsidRDefault="00B35B22" w:rsidP="00B35B22">
      <w:pPr>
        <w:pStyle w:val="a7"/>
        <w:widowControl w:val="0"/>
        <w:numPr>
          <w:ilvl w:val="2"/>
          <w:numId w:val="26"/>
        </w:numPr>
        <w:spacing w:before="120" w:after="120"/>
        <w:rPr>
          <w:rFonts w:ascii="David" w:hAnsi="David" w:cs="David"/>
          <w:sz w:val="20"/>
          <w:szCs w:val="24"/>
        </w:rPr>
      </w:pPr>
      <w:r w:rsidRPr="00B35B22">
        <w:rPr>
          <w:rFonts w:ascii="David" w:hAnsi="David" w:cs="David" w:hint="cs"/>
          <w:sz w:val="20"/>
          <w:szCs w:val="24"/>
          <w:rtl/>
        </w:rPr>
        <w:t xml:space="preserve"> המציע יצרף </w:t>
      </w:r>
      <w:r w:rsidRPr="00B35B22">
        <w:rPr>
          <w:rFonts w:ascii="David" w:hAnsi="David" w:cs="David"/>
          <w:sz w:val="20"/>
          <w:szCs w:val="24"/>
          <w:rtl/>
        </w:rPr>
        <w:t>נסח חברה/שותפות עדכני</w:t>
      </w:r>
      <w:r w:rsidRPr="00B35B22">
        <w:rPr>
          <w:rFonts w:ascii="David" w:hAnsi="David" w:cs="David" w:hint="cs"/>
          <w:sz w:val="20"/>
          <w:szCs w:val="24"/>
          <w:rtl/>
        </w:rPr>
        <w:t xml:space="preserve">, </w:t>
      </w:r>
      <w:r w:rsidRPr="00B35B22">
        <w:rPr>
          <w:rFonts w:ascii="David" w:hAnsi="David" w:cs="David"/>
          <w:sz w:val="20"/>
          <w:szCs w:val="24"/>
          <w:rtl/>
        </w:rPr>
        <w:t>הניתן להפקה דרך אתר האינטרנט של רשות התאגידים.</w:t>
      </w:r>
      <w:r w:rsidRPr="00B35B22">
        <w:rPr>
          <w:rFonts w:ascii="David" w:hAnsi="David" w:cs="David" w:hint="cs"/>
          <w:sz w:val="20"/>
          <w:szCs w:val="24"/>
          <w:rtl/>
        </w:rPr>
        <w:t xml:space="preserve"> </w:t>
      </w:r>
      <w:r w:rsidRPr="00B35B22">
        <w:rPr>
          <w:rFonts w:ascii="David" w:hAnsi="David" w:cs="David"/>
          <w:sz w:val="20"/>
          <w:szCs w:val="24"/>
          <w:rtl/>
        </w:rPr>
        <w:t>ועדת המכרזים תוודא כי בנסח לא מצוינים חובות אגרה שנתית לשנים שקדמו לשנה בה מוגשת ההצעה. לגבי חברה תוודא ועדת המכרזים בנוסף, כי לא מצוין שהיא חברה מפרת חוק או שהיא בהתראה לפני רישום כחברה מפרת חוק.</w:t>
      </w:r>
    </w:p>
    <w:p w:rsidR="00C46812" w:rsidRDefault="001D557A" w:rsidP="00B35B22">
      <w:pPr>
        <w:pStyle w:val="a7"/>
        <w:widowControl w:val="0"/>
        <w:numPr>
          <w:ilvl w:val="2"/>
          <w:numId w:val="26"/>
        </w:numPr>
        <w:spacing w:before="120" w:after="120"/>
        <w:rPr>
          <w:rFonts w:ascii="David" w:hAnsi="David" w:cs="David"/>
          <w:sz w:val="20"/>
          <w:szCs w:val="24"/>
        </w:rPr>
      </w:pPr>
      <w:r w:rsidRPr="00B35B22">
        <w:rPr>
          <w:rFonts w:cs="David" w:hint="cs"/>
          <w:szCs w:val="24"/>
          <w:rtl/>
        </w:rPr>
        <w:t xml:space="preserve">אם המציע הוא תאגיד מסוג חברה, עליו לצרף להצעתו נסח חברה </w:t>
      </w:r>
      <w:r w:rsidRPr="00B35B22">
        <w:rPr>
          <w:rFonts w:cs="David"/>
          <w:szCs w:val="24"/>
          <w:rtl/>
        </w:rPr>
        <w:t>מרשות התאגידים המעיד על העדר חובות לרשם החברות</w:t>
      </w:r>
      <w:r w:rsidRPr="00B35B22">
        <w:rPr>
          <w:rFonts w:cs="David" w:hint="cs"/>
          <w:szCs w:val="24"/>
          <w:rtl/>
        </w:rPr>
        <w:t>.</w:t>
      </w:r>
      <w:r w:rsidRPr="00B35B22">
        <w:rPr>
          <w:rFonts w:cs="David"/>
          <w:szCs w:val="24"/>
          <w:rtl/>
        </w:rPr>
        <w:t xml:space="preserve"> </w:t>
      </w:r>
      <w:r w:rsidRPr="00B35B22">
        <w:rPr>
          <w:rFonts w:cs="David" w:hint="cs"/>
          <w:szCs w:val="24"/>
          <w:rtl/>
        </w:rPr>
        <w:t xml:space="preserve"> </w:t>
      </w:r>
      <w:r w:rsidRPr="00B35B22">
        <w:rPr>
          <w:rFonts w:cs="David" w:hint="eastAsia"/>
          <w:szCs w:val="24"/>
          <w:rtl/>
        </w:rPr>
        <w:t>נסח</w:t>
      </w:r>
      <w:r w:rsidRPr="00B35B22">
        <w:rPr>
          <w:rFonts w:cs="David"/>
          <w:szCs w:val="24"/>
          <w:rtl/>
        </w:rPr>
        <w:t xml:space="preserve"> </w:t>
      </w:r>
      <w:r w:rsidRPr="00B35B22">
        <w:rPr>
          <w:rFonts w:cs="David" w:hint="eastAsia"/>
          <w:szCs w:val="24"/>
          <w:rtl/>
        </w:rPr>
        <w:t>חברה</w:t>
      </w:r>
      <w:r w:rsidRPr="00B35B22">
        <w:rPr>
          <w:rFonts w:cs="David"/>
          <w:szCs w:val="24"/>
          <w:rtl/>
        </w:rPr>
        <w:t xml:space="preserve"> </w:t>
      </w:r>
      <w:r w:rsidRPr="00B35B22">
        <w:rPr>
          <w:rFonts w:cs="David" w:hint="eastAsia"/>
          <w:szCs w:val="24"/>
          <w:rtl/>
        </w:rPr>
        <w:t>עדכני</w:t>
      </w:r>
      <w:r w:rsidRPr="00B35B22">
        <w:rPr>
          <w:rFonts w:cs="David"/>
          <w:szCs w:val="24"/>
          <w:rtl/>
        </w:rPr>
        <w:t xml:space="preserve"> ניתן להפקה דרך אתר האינטרנט של רשות התאגידים, שכתובתו: </w:t>
      </w:r>
      <w:hyperlink r:id="rId6" w:history="1">
        <w:r w:rsidRPr="00B35B22">
          <w:rPr>
            <w:rFonts w:cs="David"/>
            <w:szCs w:val="24"/>
          </w:rPr>
          <w:t>www.justice.gov.il/MOJHeb/RashamHachvarot</w:t>
        </w:r>
      </w:hyperlink>
      <w:r w:rsidRPr="00B35B22">
        <w:rPr>
          <w:rFonts w:cs="David" w:hint="cs"/>
          <w:szCs w:val="24"/>
          <w:rtl/>
        </w:rPr>
        <w:t xml:space="preserve">. </w:t>
      </w:r>
    </w:p>
    <w:p w:rsidR="00B35B22" w:rsidRPr="00B35B22" w:rsidRDefault="00B35B22" w:rsidP="00B35B22">
      <w:pPr>
        <w:pStyle w:val="a7"/>
        <w:widowControl w:val="0"/>
        <w:spacing w:before="120" w:after="120"/>
        <w:ind w:left="1573"/>
        <w:rPr>
          <w:rFonts w:ascii="David" w:hAnsi="David" w:cs="David"/>
          <w:sz w:val="20"/>
          <w:szCs w:val="24"/>
        </w:rPr>
      </w:pPr>
    </w:p>
    <w:p w:rsidR="008814F0" w:rsidRDefault="008814F0" w:rsidP="00E452DD">
      <w:pPr>
        <w:pStyle w:val="a7"/>
        <w:widowControl w:val="0"/>
        <w:numPr>
          <w:ilvl w:val="0"/>
          <w:numId w:val="23"/>
        </w:numPr>
        <w:overflowPunct w:val="0"/>
        <w:autoSpaceDE w:val="0"/>
        <w:autoSpaceDN w:val="0"/>
        <w:adjustRightInd w:val="0"/>
        <w:spacing w:before="120" w:after="120" w:line="360" w:lineRule="auto"/>
        <w:jc w:val="both"/>
        <w:textAlignment w:val="baseline"/>
        <w:rPr>
          <w:rFonts w:cs="David"/>
          <w:b/>
          <w:bCs/>
          <w:szCs w:val="24"/>
          <w:u w:val="single"/>
        </w:rPr>
      </w:pPr>
      <w:r w:rsidRPr="00E452DD">
        <w:rPr>
          <w:rFonts w:cs="David" w:hint="eastAsia"/>
          <w:b/>
          <w:bCs/>
          <w:szCs w:val="24"/>
          <w:u w:val="single"/>
          <w:rtl/>
        </w:rPr>
        <w:t>פירוט</w:t>
      </w:r>
      <w:r w:rsidRPr="00E452DD">
        <w:rPr>
          <w:rFonts w:cs="David"/>
          <w:b/>
          <w:bCs/>
          <w:szCs w:val="24"/>
          <w:u w:val="single"/>
          <w:rtl/>
        </w:rPr>
        <w:t xml:space="preserve"> השירות המבוקש : </w:t>
      </w:r>
    </w:p>
    <w:p w:rsidR="008814F0" w:rsidRDefault="008814F0" w:rsidP="00E452DD">
      <w:pPr>
        <w:pStyle w:val="a7"/>
        <w:widowControl w:val="0"/>
        <w:numPr>
          <w:ilvl w:val="0"/>
          <w:numId w:val="24"/>
        </w:numPr>
        <w:overflowPunct w:val="0"/>
        <w:autoSpaceDE w:val="0"/>
        <w:autoSpaceDN w:val="0"/>
        <w:adjustRightInd w:val="0"/>
        <w:spacing w:before="120" w:after="120" w:line="360" w:lineRule="auto"/>
        <w:jc w:val="both"/>
        <w:textAlignment w:val="baseline"/>
        <w:rPr>
          <w:rFonts w:cs="David"/>
          <w:szCs w:val="24"/>
        </w:rPr>
      </w:pPr>
      <w:r w:rsidRPr="00E452DD">
        <w:rPr>
          <w:rFonts w:cs="David" w:hint="eastAsia"/>
          <w:szCs w:val="24"/>
          <w:rtl/>
        </w:rPr>
        <w:lastRenderedPageBreak/>
        <w:t>היכרות</w:t>
      </w:r>
      <w:r w:rsidRPr="00E452DD">
        <w:rPr>
          <w:rFonts w:cs="David"/>
          <w:szCs w:val="24"/>
          <w:rtl/>
        </w:rPr>
        <w:t xml:space="preserve"> ניתוח ואפיון הסביבה הקיימת לפרויקטים מוצעים. </w:t>
      </w:r>
    </w:p>
    <w:p w:rsidR="002D34AB" w:rsidRDefault="002D34AB" w:rsidP="00E452DD">
      <w:pPr>
        <w:pStyle w:val="a7"/>
        <w:widowControl w:val="0"/>
        <w:numPr>
          <w:ilvl w:val="0"/>
          <w:numId w:val="24"/>
        </w:numPr>
        <w:overflowPunct w:val="0"/>
        <w:autoSpaceDE w:val="0"/>
        <w:autoSpaceDN w:val="0"/>
        <w:adjustRightInd w:val="0"/>
        <w:spacing w:before="120" w:after="120" w:line="360" w:lineRule="auto"/>
        <w:jc w:val="both"/>
        <w:textAlignment w:val="baseline"/>
        <w:rPr>
          <w:rFonts w:cs="David"/>
          <w:szCs w:val="24"/>
        </w:rPr>
      </w:pPr>
      <w:r>
        <w:rPr>
          <w:rFonts w:cs="David" w:hint="cs"/>
          <w:szCs w:val="24"/>
          <w:rtl/>
        </w:rPr>
        <w:t>ביצוע הפרויקטים שנקבעו בשלב הקודם.</w:t>
      </w:r>
    </w:p>
    <w:p w:rsidR="002D34AB" w:rsidRDefault="002D34AB" w:rsidP="00E452DD">
      <w:pPr>
        <w:pStyle w:val="a7"/>
        <w:widowControl w:val="0"/>
        <w:numPr>
          <w:ilvl w:val="0"/>
          <w:numId w:val="24"/>
        </w:numPr>
        <w:overflowPunct w:val="0"/>
        <w:autoSpaceDE w:val="0"/>
        <w:autoSpaceDN w:val="0"/>
        <w:adjustRightInd w:val="0"/>
        <w:spacing w:before="120" w:after="120" w:line="360" w:lineRule="auto"/>
        <w:jc w:val="both"/>
        <w:textAlignment w:val="baseline"/>
        <w:rPr>
          <w:rFonts w:cs="David"/>
          <w:szCs w:val="24"/>
        </w:rPr>
      </w:pPr>
      <w:r>
        <w:rPr>
          <w:rFonts w:cs="David" w:hint="cs"/>
          <w:szCs w:val="24"/>
          <w:rtl/>
        </w:rPr>
        <w:t>הגשת דוח מודל יישום אן מפרט ניסוי בהתאם לשיקול דעת המזמין.</w:t>
      </w:r>
    </w:p>
    <w:p w:rsidR="002D34AB" w:rsidRDefault="002D34AB" w:rsidP="00E452DD">
      <w:pPr>
        <w:pStyle w:val="a7"/>
        <w:widowControl w:val="0"/>
        <w:numPr>
          <w:ilvl w:val="0"/>
          <w:numId w:val="24"/>
        </w:numPr>
        <w:overflowPunct w:val="0"/>
        <w:autoSpaceDE w:val="0"/>
        <w:autoSpaceDN w:val="0"/>
        <w:adjustRightInd w:val="0"/>
        <w:spacing w:before="120" w:after="120" w:line="360" w:lineRule="auto"/>
        <w:jc w:val="both"/>
        <w:textAlignment w:val="baseline"/>
        <w:rPr>
          <w:rFonts w:cs="David"/>
          <w:szCs w:val="24"/>
        </w:rPr>
      </w:pPr>
      <w:r>
        <w:rPr>
          <w:rFonts w:cs="David" w:hint="cs"/>
          <w:szCs w:val="24"/>
          <w:rtl/>
        </w:rPr>
        <w:t>ביצוע ניסוי שטח בכפוף לכללי המכרז.</w:t>
      </w:r>
    </w:p>
    <w:p w:rsidR="002D34AB" w:rsidRDefault="002D34AB" w:rsidP="00E452DD">
      <w:pPr>
        <w:pStyle w:val="a7"/>
        <w:widowControl w:val="0"/>
        <w:numPr>
          <w:ilvl w:val="0"/>
          <w:numId w:val="24"/>
        </w:numPr>
        <w:overflowPunct w:val="0"/>
        <w:autoSpaceDE w:val="0"/>
        <w:autoSpaceDN w:val="0"/>
        <w:adjustRightInd w:val="0"/>
        <w:spacing w:before="120" w:after="120" w:line="360" w:lineRule="auto"/>
        <w:jc w:val="both"/>
        <w:textAlignment w:val="baseline"/>
        <w:rPr>
          <w:rFonts w:cs="David"/>
          <w:szCs w:val="24"/>
        </w:rPr>
      </w:pPr>
      <w:r>
        <w:rPr>
          <w:rFonts w:cs="David" w:hint="cs"/>
          <w:szCs w:val="24"/>
          <w:rtl/>
        </w:rPr>
        <w:t xml:space="preserve">שעות ייעוץ בהיקף של עד 300 שעות לנושא. </w:t>
      </w:r>
    </w:p>
    <w:p w:rsidR="002D34AB" w:rsidRPr="002D34AB" w:rsidRDefault="002D34AB" w:rsidP="00E452DD">
      <w:pPr>
        <w:pStyle w:val="a7"/>
        <w:widowControl w:val="0"/>
        <w:overflowPunct w:val="0"/>
        <w:autoSpaceDE w:val="0"/>
        <w:autoSpaceDN w:val="0"/>
        <w:adjustRightInd w:val="0"/>
        <w:spacing w:before="120" w:after="120" w:line="360" w:lineRule="auto"/>
        <w:ind w:left="1080"/>
        <w:jc w:val="both"/>
        <w:textAlignment w:val="baseline"/>
        <w:rPr>
          <w:rFonts w:cs="David"/>
          <w:szCs w:val="24"/>
          <w:rtl/>
        </w:rPr>
      </w:pPr>
    </w:p>
    <w:p w:rsidR="001D557A" w:rsidRDefault="00610FB0" w:rsidP="00E452DD">
      <w:pPr>
        <w:pStyle w:val="a7"/>
        <w:widowControl w:val="0"/>
        <w:numPr>
          <w:ilvl w:val="0"/>
          <w:numId w:val="23"/>
        </w:numPr>
        <w:overflowPunct w:val="0"/>
        <w:autoSpaceDE w:val="0"/>
        <w:autoSpaceDN w:val="0"/>
        <w:adjustRightInd w:val="0"/>
        <w:spacing w:before="120" w:after="120" w:line="360" w:lineRule="auto"/>
        <w:jc w:val="both"/>
        <w:textAlignment w:val="baseline"/>
        <w:rPr>
          <w:rFonts w:ascii="David" w:hAnsi="David" w:cs="David"/>
          <w:b/>
          <w:bCs/>
          <w:sz w:val="20"/>
          <w:szCs w:val="24"/>
          <w:u w:val="single"/>
        </w:rPr>
      </w:pPr>
      <w:r>
        <w:rPr>
          <w:rFonts w:ascii="David" w:hAnsi="David" w:cs="David" w:hint="cs"/>
          <w:b/>
          <w:bCs/>
          <w:sz w:val="20"/>
          <w:szCs w:val="24"/>
          <w:u w:val="single"/>
          <w:rtl/>
        </w:rPr>
        <w:t xml:space="preserve">תמורה בגין ההתקשרות והצעת המחיר : </w:t>
      </w:r>
    </w:p>
    <w:p w:rsidR="007B1392" w:rsidRPr="007B1392" w:rsidRDefault="007B1392" w:rsidP="007B1392">
      <w:pPr>
        <w:pStyle w:val="a7"/>
        <w:widowControl w:val="0"/>
        <w:numPr>
          <w:ilvl w:val="0"/>
          <w:numId w:val="29"/>
        </w:numPr>
        <w:overflowPunct w:val="0"/>
        <w:autoSpaceDE w:val="0"/>
        <w:autoSpaceDN w:val="0"/>
        <w:adjustRightInd w:val="0"/>
        <w:spacing w:before="120" w:after="120" w:line="360" w:lineRule="auto"/>
        <w:jc w:val="both"/>
        <w:textAlignment w:val="baseline"/>
        <w:rPr>
          <w:rFonts w:ascii="David" w:hAnsi="David" w:cs="David"/>
          <w:sz w:val="20"/>
          <w:szCs w:val="24"/>
          <w:rtl/>
        </w:rPr>
      </w:pPr>
      <w:r w:rsidRPr="007B1392">
        <w:rPr>
          <w:rFonts w:ascii="David" w:hAnsi="David" w:cs="David"/>
          <w:sz w:val="20"/>
          <w:szCs w:val="24"/>
          <w:rtl/>
        </w:rPr>
        <w:t xml:space="preserve">המזמין ישלם לספק, בעד כל תו קניה סכום כפי שנקבע עבורו בתכנית העבודה או בהזמנה הפרטנית בהתאם לאחוז ההנחה שהוצע על ידי הזוכה. מחיר זה יהווה את התמורה הסופית והמוחלטת בעד השירותים.  </w:t>
      </w:r>
    </w:p>
    <w:p w:rsidR="007B1392" w:rsidRPr="007B1392" w:rsidRDefault="007B1392" w:rsidP="007B1392">
      <w:pPr>
        <w:pStyle w:val="a7"/>
        <w:widowControl w:val="0"/>
        <w:numPr>
          <w:ilvl w:val="0"/>
          <w:numId w:val="29"/>
        </w:numPr>
        <w:overflowPunct w:val="0"/>
        <w:autoSpaceDE w:val="0"/>
        <w:autoSpaceDN w:val="0"/>
        <w:adjustRightInd w:val="0"/>
        <w:spacing w:before="120" w:after="120" w:line="360" w:lineRule="auto"/>
        <w:jc w:val="both"/>
        <w:textAlignment w:val="baseline"/>
        <w:rPr>
          <w:rFonts w:ascii="David" w:hAnsi="David" w:cs="David"/>
          <w:sz w:val="20"/>
          <w:szCs w:val="24"/>
        </w:rPr>
      </w:pPr>
      <w:r w:rsidRPr="007B1392">
        <w:rPr>
          <w:rFonts w:ascii="David" w:hAnsi="David" w:cs="David" w:hint="cs"/>
          <w:sz w:val="20"/>
          <w:szCs w:val="24"/>
          <w:rtl/>
        </w:rPr>
        <w:t xml:space="preserve"> </w:t>
      </w:r>
      <w:r w:rsidRPr="007B1392">
        <w:rPr>
          <w:rFonts w:ascii="David" w:hAnsi="David" w:cs="David"/>
          <w:sz w:val="20"/>
          <w:szCs w:val="24"/>
          <w:rtl/>
        </w:rPr>
        <w:t>יובהר כי למעט תשלום התמורה הנקובה בהצעה הזוכה, לא יהיה זכאי הזוכה לכל תשלום או הטבה אחרת בגין מתן השירותים, לרבות תשלומים בגין הוצאות טלפון, דואר, צילומים, הדפסות, פקס, נסיעות, זמן נסיעות וכיוצא באלה הוצאות.</w:t>
      </w:r>
    </w:p>
    <w:p w:rsidR="007B1392" w:rsidRDefault="007B1392" w:rsidP="007B1392">
      <w:pPr>
        <w:pStyle w:val="a7"/>
        <w:widowControl w:val="0"/>
        <w:numPr>
          <w:ilvl w:val="0"/>
          <w:numId w:val="29"/>
        </w:numPr>
        <w:overflowPunct w:val="0"/>
        <w:autoSpaceDE w:val="0"/>
        <w:autoSpaceDN w:val="0"/>
        <w:adjustRightInd w:val="0"/>
        <w:spacing w:before="120" w:after="120" w:line="360" w:lineRule="auto"/>
        <w:jc w:val="both"/>
        <w:textAlignment w:val="baseline"/>
        <w:rPr>
          <w:rFonts w:ascii="David" w:hAnsi="David" w:cs="David"/>
          <w:sz w:val="20"/>
          <w:szCs w:val="24"/>
        </w:rPr>
      </w:pPr>
      <w:r w:rsidRPr="007B1392">
        <w:rPr>
          <w:rFonts w:ascii="David" w:hAnsi="David" w:cs="David"/>
          <w:sz w:val="20"/>
          <w:szCs w:val="24"/>
          <w:rtl/>
        </w:rPr>
        <w:t>היה ומסיבות כלשהן יוותרו בידי המזמין תווי קניה עודפים  מתחייב הזוכה לקבלן חזרה ובלבד שכמות התווים שהוחזרו לא תעלה על 2% מתווי הקניה שסופקו בפועל, וכל עוד התווים במצב שלם ותקין והמזמין הודיע לזוכה כי בכ</w:t>
      </w:r>
      <w:r>
        <w:rPr>
          <w:rFonts w:ascii="David" w:hAnsi="David" w:cs="David"/>
          <w:sz w:val="20"/>
          <w:szCs w:val="24"/>
          <w:rtl/>
        </w:rPr>
        <w:t>וונתו לבצע החזר לתווי הקניה</w:t>
      </w:r>
      <w:r>
        <w:rPr>
          <w:rFonts w:ascii="David" w:hAnsi="David" w:cs="David" w:hint="cs"/>
          <w:sz w:val="20"/>
          <w:szCs w:val="24"/>
          <w:rtl/>
        </w:rPr>
        <w:t xml:space="preserve"> </w:t>
      </w:r>
      <w:proofErr w:type="spellStart"/>
      <w:r w:rsidRPr="00484843">
        <w:rPr>
          <w:rFonts w:cs="David" w:hint="cs"/>
          <w:szCs w:val="24"/>
          <w:rtl/>
          <w:lang w:eastAsia="en-US"/>
        </w:rPr>
        <w:t>הקניה</w:t>
      </w:r>
      <w:proofErr w:type="spellEnd"/>
      <w:r w:rsidRPr="00484843">
        <w:rPr>
          <w:rFonts w:cs="David" w:hint="cs"/>
          <w:szCs w:val="24"/>
          <w:rtl/>
          <w:lang w:eastAsia="en-US"/>
        </w:rPr>
        <w:t xml:space="preserve"> לכל המאוחר </w:t>
      </w:r>
      <w:r w:rsidRPr="00484843">
        <w:rPr>
          <w:rFonts w:cs="David" w:hint="cs"/>
          <w:szCs w:val="24"/>
          <w:rtl/>
          <w:lang w:eastAsia="en-US"/>
        </w:rPr>
        <w:lastRenderedPageBreak/>
        <w:t>שלושה שבועות ממועד אספקת ה</w:t>
      </w:r>
      <w:r>
        <w:rPr>
          <w:rFonts w:cs="David" w:hint="cs"/>
          <w:szCs w:val="24"/>
          <w:rtl/>
          <w:lang w:eastAsia="en-US"/>
        </w:rPr>
        <w:t>תווים</w:t>
      </w:r>
      <w:r w:rsidRPr="00484843">
        <w:rPr>
          <w:rFonts w:cs="David" w:hint="cs"/>
          <w:szCs w:val="24"/>
          <w:rtl/>
          <w:lang w:eastAsia="en-US"/>
        </w:rPr>
        <w:t>.</w:t>
      </w:r>
    </w:p>
    <w:p w:rsidR="007B1392" w:rsidRPr="007B1392" w:rsidRDefault="007B1392" w:rsidP="007B1392">
      <w:pPr>
        <w:pStyle w:val="a7"/>
        <w:widowControl w:val="0"/>
        <w:numPr>
          <w:ilvl w:val="0"/>
          <w:numId w:val="29"/>
        </w:numPr>
        <w:overflowPunct w:val="0"/>
        <w:autoSpaceDE w:val="0"/>
        <w:autoSpaceDN w:val="0"/>
        <w:adjustRightInd w:val="0"/>
        <w:spacing w:before="120" w:after="120" w:line="360" w:lineRule="auto"/>
        <w:jc w:val="both"/>
        <w:textAlignment w:val="baseline"/>
        <w:rPr>
          <w:rFonts w:ascii="David" w:hAnsi="David" w:cs="David"/>
          <w:sz w:val="20"/>
          <w:szCs w:val="24"/>
        </w:rPr>
      </w:pPr>
    </w:p>
    <w:p w:rsidR="007B1392" w:rsidRPr="00DB320A" w:rsidRDefault="007B1392" w:rsidP="007B1392">
      <w:pPr>
        <w:widowControl w:val="0"/>
        <w:numPr>
          <w:ilvl w:val="1"/>
          <w:numId w:val="29"/>
        </w:numPr>
        <w:tabs>
          <w:tab w:val="left" w:pos="991"/>
        </w:tabs>
        <w:overflowPunct w:val="0"/>
        <w:autoSpaceDE w:val="0"/>
        <w:autoSpaceDN w:val="0"/>
        <w:adjustRightInd w:val="0"/>
        <w:spacing w:line="360" w:lineRule="auto"/>
        <w:jc w:val="both"/>
        <w:textAlignment w:val="baseline"/>
        <w:rPr>
          <w:rFonts w:ascii="David" w:hAnsi="David" w:cs="David"/>
          <w:szCs w:val="24"/>
        </w:rPr>
      </w:pPr>
      <w:r w:rsidRPr="00DB320A">
        <w:rPr>
          <w:rFonts w:ascii="David" w:hAnsi="David" w:cs="David"/>
          <w:szCs w:val="24"/>
          <w:rtl/>
          <w:lang w:eastAsia="en-US"/>
        </w:rPr>
        <w:t>בעת</w:t>
      </w:r>
      <w:r w:rsidRPr="00DB320A">
        <w:rPr>
          <w:rFonts w:ascii="David" w:hAnsi="David" w:cs="David"/>
          <w:szCs w:val="24"/>
          <w:rtl/>
        </w:rPr>
        <w:t xml:space="preserve"> הגשת הצעות לתיבת מכרזים מקוונת עליו לפעול בהתאם להנחיות המפורטות בתיבה. בכל מקרה בו המציע לא פעל בהתאם להנחיות התיבה וכתוצאה מכך לא הגיש חלקים מהצעתו או שהצעתו או חלקים ממנה לא היו ניתנים לקריאה הדבר עלול להוביל לפסילת הצעתו.</w:t>
      </w:r>
    </w:p>
    <w:p w:rsidR="007B1392" w:rsidRPr="00DB320A" w:rsidRDefault="007B1392" w:rsidP="007B1392">
      <w:pPr>
        <w:widowControl w:val="0"/>
        <w:numPr>
          <w:ilvl w:val="1"/>
          <w:numId w:val="29"/>
        </w:numPr>
        <w:tabs>
          <w:tab w:val="left" w:pos="991"/>
        </w:tabs>
        <w:overflowPunct w:val="0"/>
        <w:autoSpaceDE w:val="0"/>
        <w:autoSpaceDN w:val="0"/>
        <w:adjustRightInd w:val="0"/>
        <w:spacing w:line="360" w:lineRule="auto"/>
        <w:jc w:val="both"/>
        <w:textAlignment w:val="baseline"/>
        <w:rPr>
          <w:rFonts w:ascii="David" w:hAnsi="David" w:cs="David"/>
          <w:szCs w:val="24"/>
        </w:rPr>
      </w:pPr>
      <w:r w:rsidRPr="00DB320A">
        <w:rPr>
          <w:rFonts w:ascii="David" w:hAnsi="David" w:cs="David"/>
          <w:szCs w:val="24"/>
          <w:rtl/>
          <w:lang w:eastAsia="en-US"/>
        </w:rPr>
        <w:t>לצורך</w:t>
      </w:r>
      <w:r w:rsidRPr="00DB320A">
        <w:rPr>
          <w:rFonts w:ascii="David" w:hAnsi="David" w:cs="David"/>
          <w:szCs w:val="24"/>
          <w:rtl/>
        </w:rPr>
        <w:t xml:space="preserve"> הגשת ההצעות יידרש המציע להזדהות באמצעות מערכת ההזדהות הממשלתית. </w:t>
      </w:r>
    </w:p>
    <w:p w:rsidR="0071382E" w:rsidRPr="00741BD2" w:rsidRDefault="0071382E" w:rsidP="00E452DD">
      <w:pPr>
        <w:widowControl w:val="0"/>
        <w:overflowPunct w:val="0"/>
        <w:autoSpaceDE w:val="0"/>
        <w:autoSpaceDN w:val="0"/>
        <w:adjustRightInd w:val="0"/>
        <w:spacing w:before="120" w:after="60" w:line="360" w:lineRule="auto"/>
        <w:jc w:val="both"/>
        <w:textAlignment w:val="baseline"/>
        <w:rPr>
          <w:rFonts w:ascii="David" w:hAnsi="David" w:cs="David"/>
          <w:sz w:val="20"/>
          <w:szCs w:val="24"/>
          <w:rtl/>
        </w:rPr>
      </w:pPr>
      <w:r w:rsidRPr="00741BD2">
        <w:rPr>
          <w:rFonts w:ascii="David" w:hAnsi="David" w:cs="David" w:hint="eastAsia"/>
          <w:sz w:val="20"/>
          <w:szCs w:val="24"/>
          <w:rtl/>
        </w:rPr>
        <w:t>עיון</w:t>
      </w:r>
      <w:r w:rsidRPr="00741BD2">
        <w:rPr>
          <w:rFonts w:ascii="David" w:hAnsi="David" w:cs="David"/>
          <w:sz w:val="20"/>
          <w:szCs w:val="24"/>
          <w:rtl/>
        </w:rPr>
        <w:t xml:space="preserve"> </w:t>
      </w:r>
      <w:r w:rsidRPr="00741BD2">
        <w:rPr>
          <w:rFonts w:ascii="David" w:hAnsi="David" w:cs="David" w:hint="eastAsia"/>
          <w:sz w:val="20"/>
          <w:szCs w:val="24"/>
          <w:rtl/>
        </w:rPr>
        <w:t>במסמכי</w:t>
      </w:r>
      <w:r w:rsidRPr="00741BD2">
        <w:rPr>
          <w:rFonts w:ascii="David" w:hAnsi="David" w:cs="David"/>
          <w:sz w:val="20"/>
          <w:szCs w:val="24"/>
          <w:rtl/>
        </w:rPr>
        <w:t xml:space="preserve"> </w:t>
      </w:r>
      <w:r w:rsidRPr="00741BD2">
        <w:rPr>
          <w:rFonts w:ascii="David" w:hAnsi="David" w:cs="David" w:hint="eastAsia"/>
          <w:sz w:val="20"/>
          <w:szCs w:val="24"/>
          <w:rtl/>
        </w:rPr>
        <w:t>המכרז</w:t>
      </w:r>
      <w:r w:rsidRPr="00741BD2">
        <w:rPr>
          <w:rFonts w:ascii="David" w:hAnsi="David" w:cs="David"/>
          <w:sz w:val="20"/>
          <w:szCs w:val="24"/>
          <w:rtl/>
        </w:rPr>
        <w:t xml:space="preserve"> </w:t>
      </w:r>
      <w:r w:rsidRPr="00741BD2">
        <w:rPr>
          <w:rFonts w:ascii="David" w:hAnsi="David" w:cs="David" w:hint="eastAsia"/>
          <w:sz w:val="20"/>
          <w:szCs w:val="24"/>
          <w:rtl/>
        </w:rPr>
        <w:t>ניתן</w:t>
      </w:r>
      <w:r w:rsidRPr="00741BD2">
        <w:rPr>
          <w:rFonts w:ascii="David" w:hAnsi="David" w:cs="David"/>
          <w:sz w:val="20"/>
          <w:szCs w:val="24"/>
          <w:rtl/>
        </w:rPr>
        <w:t xml:space="preserve"> </w:t>
      </w:r>
      <w:r w:rsidRPr="00741BD2">
        <w:rPr>
          <w:rFonts w:ascii="David" w:hAnsi="David" w:cs="David" w:hint="eastAsia"/>
          <w:sz w:val="20"/>
          <w:szCs w:val="24"/>
          <w:rtl/>
        </w:rPr>
        <w:t>לבצע</w:t>
      </w:r>
      <w:r w:rsidRPr="00741BD2">
        <w:rPr>
          <w:rFonts w:ascii="David" w:hAnsi="David" w:cs="David"/>
          <w:sz w:val="20"/>
          <w:szCs w:val="24"/>
          <w:rtl/>
        </w:rPr>
        <w:t xml:space="preserve"> </w:t>
      </w:r>
      <w:r w:rsidRPr="00741BD2">
        <w:rPr>
          <w:rFonts w:ascii="David" w:hAnsi="David" w:cs="David" w:hint="eastAsia"/>
          <w:sz w:val="20"/>
          <w:szCs w:val="24"/>
          <w:rtl/>
        </w:rPr>
        <w:t>באתר</w:t>
      </w:r>
      <w:r w:rsidRPr="00741BD2">
        <w:rPr>
          <w:rFonts w:ascii="David" w:hAnsi="David" w:cs="David"/>
          <w:sz w:val="20"/>
          <w:szCs w:val="24"/>
          <w:rtl/>
        </w:rPr>
        <w:t xml:space="preserve"> </w:t>
      </w:r>
      <w:r w:rsidRPr="00741BD2">
        <w:rPr>
          <w:rFonts w:ascii="David" w:hAnsi="David" w:cs="David" w:hint="eastAsia"/>
          <w:sz w:val="20"/>
          <w:szCs w:val="24"/>
          <w:rtl/>
        </w:rPr>
        <w:t>האינטרנט</w:t>
      </w:r>
      <w:r w:rsidRPr="00741BD2">
        <w:rPr>
          <w:rFonts w:ascii="David" w:hAnsi="David" w:cs="David"/>
          <w:sz w:val="20"/>
          <w:szCs w:val="24"/>
          <w:rtl/>
        </w:rPr>
        <w:t xml:space="preserve"> </w:t>
      </w:r>
      <w:r w:rsidRPr="00741BD2">
        <w:rPr>
          <w:rFonts w:ascii="David" w:hAnsi="David" w:cs="David" w:hint="eastAsia"/>
          <w:sz w:val="20"/>
          <w:szCs w:val="24"/>
          <w:rtl/>
        </w:rPr>
        <w:t>של</w:t>
      </w:r>
      <w:r w:rsidRPr="00741BD2">
        <w:rPr>
          <w:rFonts w:ascii="David" w:hAnsi="David" w:cs="David"/>
          <w:sz w:val="20"/>
          <w:szCs w:val="24"/>
          <w:rtl/>
        </w:rPr>
        <w:t xml:space="preserve"> </w:t>
      </w:r>
      <w:proofErr w:type="spellStart"/>
      <w:r w:rsidRPr="00741BD2">
        <w:rPr>
          <w:rFonts w:ascii="David" w:hAnsi="David" w:cs="David" w:hint="eastAsia"/>
          <w:sz w:val="20"/>
          <w:szCs w:val="24"/>
          <w:rtl/>
        </w:rPr>
        <w:t>מינהל</w:t>
      </w:r>
      <w:proofErr w:type="spellEnd"/>
      <w:r w:rsidRPr="00741BD2">
        <w:rPr>
          <w:rFonts w:ascii="David" w:hAnsi="David" w:cs="David"/>
          <w:sz w:val="20"/>
          <w:szCs w:val="24"/>
          <w:rtl/>
        </w:rPr>
        <w:t xml:space="preserve"> </w:t>
      </w:r>
      <w:r w:rsidRPr="00741BD2">
        <w:rPr>
          <w:rFonts w:ascii="David" w:hAnsi="David" w:cs="David" w:hint="eastAsia"/>
          <w:sz w:val="20"/>
          <w:szCs w:val="24"/>
          <w:rtl/>
        </w:rPr>
        <w:t>הרכש</w:t>
      </w:r>
      <w:r w:rsidRPr="00741BD2">
        <w:rPr>
          <w:rFonts w:ascii="David" w:hAnsi="David" w:cs="David"/>
          <w:sz w:val="20"/>
          <w:szCs w:val="24"/>
          <w:rtl/>
        </w:rPr>
        <w:t xml:space="preserve"> </w:t>
      </w:r>
      <w:r w:rsidRPr="00741BD2">
        <w:rPr>
          <w:rFonts w:ascii="David" w:hAnsi="David" w:cs="David" w:hint="eastAsia"/>
          <w:sz w:val="20"/>
          <w:szCs w:val="24"/>
          <w:rtl/>
        </w:rPr>
        <w:t>הממשלתי</w:t>
      </w:r>
      <w:r w:rsidRPr="00741BD2">
        <w:rPr>
          <w:rFonts w:ascii="David" w:hAnsi="David" w:cs="David"/>
          <w:sz w:val="20"/>
          <w:szCs w:val="24"/>
          <w:rtl/>
        </w:rPr>
        <w:t xml:space="preserve">, </w:t>
      </w:r>
      <w:r w:rsidRPr="00741BD2">
        <w:rPr>
          <w:rFonts w:ascii="David" w:hAnsi="David" w:cs="David" w:hint="eastAsia"/>
          <w:sz w:val="20"/>
          <w:szCs w:val="24"/>
          <w:rtl/>
        </w:rPr>
        <w:t>שכתובתו</w:t>
      </w:r>
      <w:r w:rsidRPr="00741BD2">
        <w:rPr>
          <w:rFonts w:ascii="David" w:hAnsi="David" w:cs="David"/>
          <w:sz w:val="20"/>
          <w:szCs w:val="24"/>
          <w:rtl/>
        </w:rPr>
        <w:t>:</w:t>
      </w:r>
      <w:r w:rsidRPr="00741BD2">
        <w:rPr>
          <w:rFonts w:ascii="David" w:hAnsi="David" w:cs="David"/>
          <w:sz w:val="22"/>
          <w:szCs w:val="22"/>
        </w:rPr>
        <w:t xml:space="preserve"> </w:t>
      </w:r>
      <w:hyperlink r:id="rId7" w:history="1">
        <w:r w:rsidRPr="00741BD2">
          <w:rPr>
            <w:rFonts w:ascii="David" w:hAnsi="David" w:cs="David"/>
            <w:color w:val="0000FF"/>
            <w:sz w:val="22"/>
            <w:szCs w:val="22"/>
            <w:u w:val="single"/>
          </w:rPr>
          <w:t>www.mr.gov.il</w:t>
        </w:r>
      </w:hyperlink>
      <w:r w:rsidRPr="00741BD2">
        <w:rPr>
          <w:rFonts w:ascii="David" w:hAnsi="David" w:cs="David"/>
          <w:b/>
          <w:bCs/>
          <w:sz w:val="22"/>
          <w:szCs w:val="22"/>
          <w:rtl/>
        </w:rPr>
        <w:t>.</w:t>
      </w:r>
    </w:p>
    <w:p w:rsidR="009D5C62" w:rsidRDefault="009D5C62" w:rsidP="00DD546D">
      <w:pPr>
        <w:widowControl w:val="0"/>
        <w:overflowPunct w:val="0"/>
        <w:autoSpaceDE w:val="0"/>
        <w:autoSpaceDN w:val="0"/>
        <w:adjustRightInd w:val="0"/>
        <w:spacing w:before="120" w:after="60" w:line="360" w:lineRule="auto"/>
        <w:jc w:val="both"/>
        <w:textAlignment w:val="baseline"/>
        <w:rPr>
          <w:rFonts w:ascii="David" w:hAnsi="David" w:cs="David"/>
          <w:szCs w:val="24"/>
          <w:rtl/>
        </w:rPr>
      </w:pPr>
    </w:p>
    <w:p w:rsidR="0071382E" w:rsidRPr="00DD546D" w:rsidRDefault="0071382E" w:rsidP="00DD546D">
      <w:pPr>
        <w:widowControl w:val="0"/>
        <w:overflowPunct w:val="0"/>
        <w:autoSpaceDE w:val="0"/>
        <w:autoSpaceDN w:val="0"/>
        <w:adjustRightInd w:val="0"/>
        <w:spacing w:before="120" w:after="60" w:line="360" w:lineRule="auto"/>
        <w:jc w:val="both"/>
        <w:textAlignment w:val="baseline"/>
        <w:rPr>
          <w:rFonts w:ascii="David" w:hAnsi="David" w:cs="David"/>
          <w:szCs w:val="24"/>
          <w:rtl/>
        </w:rPr>
      </w:pPr>
      <w:r w:rsidRPr="00741BD2">
        <w:rPr>
          <w:rFonts w:ascii="David" w:hAnsi="David" w:cs="David" w:hint="eastAsia"/>
          <w:szCs w:val="24"/>
          <w:rtl/>
        </w:rPr>
        <w:t>ניתן</w:t>
      </w:r>
      <w:r w:rsidRPr="00741BD2">
        <w:rPr>
          <w:rFonts w:ascii="David" w:hAnsi="David" w:cs="David"/>
          <w:szCs w:val="24"/>
          <w:rtl/>
        </w:rPr>
        <w:t xml:space="preserve"> לפנות בשאלות הבהרה </w:t>
      </w:r>
      <w:r w:rsidRPr="00DD546D">
        <w:rPr>
          <w:rFonts w:ascii="David" w:hAnsi="David" w:cs="David"/>
          <w:szCs w:val="24"/>
          <w:rtl/>
        </w:rPr>
        <w:t xml:space="preserve">בכתב </w:t>
      </w:r>
      <w:r w:rsidRPr="00DD546D">
        <w:rPr>
          <w:rFonts w:ascii="David" w:hAnsi="David" w:cs="David" w:hint="eastAsia"/>
          <w:szCs w:val="24"/>
          <w:rtl/>
        </w:rPr>
        <w:t>עד</w:t>
      </w:r>
      <w:r w:rsidRPr="00DD546D">
        <w:rPr>
          <w:rFonts w:ascii="David" w:hAnsi="David" w:cs="David"/>
          <w:szCs w:val="24"/>
          <w:rtl/>
        </w:rPr>
        <w:t xml:space="preserve"> </w:t>
      </w:r>
      <w:r w:rsidRPr="00DD546D">
        <w:rPr>
          <w:rFonts w:ascii="David" w:hAnsi="David" w:cs="David" w:hint="eastAsia"/>
          <w:szCs w:val="24"/>
          <w:rtl/>
        </w:rPr>
        <w:t>ליום</w:t>
      </w:r>
      <w:r w:rsidRPr="00DD546D">
        <w:rPr>
          <w:rFonts w:ascii="David" w:hAnsi="David" w:cs="David"/>
          <w:szCs w:val="24"/>
          <w:rtl/>
        </w:rPr>
        <w:t xml:space="preserve"> </w:t>
      </w:r>
      <w:r w:rsidR="00DD546D" w:rsidRPr="00DD546D">
        <w:rPr>
          <w:rFonts w:ascii="David" w:hAnsi="David" w:cs="David" w:hint="cs"/>
          <w:szCs w:val="24"/>
          <w:rtl/>
        </w:rPr>
        <w:t>14</w:t>
      </w:r>
      <w:r w:rsidRPr="00DD546D">
        <w:rPr>
          <w:rFonts w:ascii="David" w:hAnsi="David" w:cs="David"/>
          <w:szCs w:val="24"/>
          <w:rtl/>
        </w:rPr>
        <w:t xml:space="preserve"> </w:t>
      </w:r>
      <w:r w:rsidR="00DD546D" w:rsidRPr="00DD546D">
        <w:rPr>
          <w:rFonts w:ascii="David" w:hAnsi="David" w:cs="David" w:hint="cs"/>
          <w:szCs w:val="24"/>
          <w:rtl/>
        </w:rPr>
        <w:t>בספטמבר</w:t>
      </w:r>
      <w:r w:rsidRPr="00DD546D">
        <w:rPr>
          <w:rFonts w:ascii="David" w:hAnsi="David" w:cs="David"/>
          <w:szCs w:val="24"/>
          <w:rtl/>
        </w:rPr>
        <w:t xml:space="preserve"> </w:t>
      </w:r>
      <w:r w:rsidR="00DD546D" w:rsidRPr="00DD546D">
        <w:rPr>
          <w:rFonts w:ascii="David" w:hAnsi="David" w:cs="David" w:hint="cs"/>
          <w:szCs w:val="24"/>
          <w:rtl/>
        </w:rPr>
        <w:t>2023</w:t>
      </w:r>
      <w:r w:rsidRPr="00DD546D">
        <w:rPr>
          <w:rFonts w:ascii="David" w:hAnsi="David" w:cs="David"/>
          <w:szCs w:val="24"/>
          <w:rtl/>
        </w:rPr>
        <w:t xml:space="preserve"> </w:t>
      </w:r>
      <w:r w:rsidR="006453DA" w:rsidRPr="00DD546D">
        <w:rPr>
          <w:rFonts w:ascii="David" w:hAnsi="David" w:cs="David" w:hint="eastAsia"/>
          <w:szCs w:val="24"/>
          <w:rtl/>
        </w:rPr>
        <w:t>ב</w:t>
      </w:r>
      <w:r w:rsidRPr="00DD546D">
        <w:rPr>
          <w:rFonts w:ascii="David" w:hAnsi="David" w:cs="David"/>
          <w:szCs w:val="24"/>
          <w:rtl/>
        </w:rPr>
        <w:t xml:space="preserve">שעה </w:t>
      </w:r>
      <w:r w:rsidR="00C46812" w:rsidRPr="00DD546D">
        <w:rPr>
          <w:rFonts w:ascii="David" w:hAnsi="David" w:cs="David"/>
          <w:szCs w:val="24"/>
          <w:rtl/>
        </w:rPr>
        <w:t>12</w:t>
      </w:r>
      <w:r w:rsidRPr="00DD546D">
        <w:rPr>
          <w:rFonts w:ascii="David" w:hAnsi="David" w:cs="David"/>
          <w:szCs w:val="24"/>
          <w:rtl/>
        </w:rPr>
        <w:t xml:space="preserve">:00. </w:t>
      </w:r>
      <w:r w:rsidR="00C46812" w:rsidRPr="00DD546D">
        <w:rPr>
          <w:rFonts w:ascii="David" w:hAnsi="David" w:cs="David" w:hint="cs"/>
          <w:szCs w:val="24"/>
          <w:rtl/>
        </w:rPr>
        <w:t>את השאלות</w:t>
      </w:r>
      <w:r w:rsidR="00C46812">
        <w:rPr>
          <w:rFonts w:ascii="David" w:hAnsi="David" w:cs="David" w:hint="cs"/>
          <w:szCs w:val="24"/>
          <w:rtl/>
        </w:rPr>
        <w:t xml:space="preserve"> יש </w:t>
      </w:r>
      <w:r w:rsidRPr="00DD546D">
        <w:rPr>
          <w:rFonts w:ascii="David" w:hAnsi="David" w:cs="David"/>
          <w:szCs w:val="24"/>
          <w:rtl/>
        </w:rPr>
        <w:t xml:space="preserve">לשלוח </w:t>
      </w:r>
      <w:r w:rsidR="00C46812" w:rsidRPr="00DD546D">
        <w:rPr>
          <w:rFonts w:ascii="David" w:hAnsi="David" w:cs="David" w:hint="eastAsia"/>
          <w:szCs w:val="24"/>
          <w:rtl/>
        </w:rPr>
        <w:t>באמצעות</w:t>
      </w:r>
      <w:r w:rsidR="00C46812" w:rsidRPr="00DD546D">
        <w:rPr>
          <w:rFonts w:ascii="David" w:hAnsi="David" w:cs="David"/>
          <w:szCs w:val="24"/>
          <w:rtl/>
        </w:rPr>
        <w:t xml:space="preserve"> </w:t>
      </w:r>
      <w:r w:rsidR="00C46812" w:rsidRPr="00DD546D">
        <w:rPr>
          <w:rFonts w:ascii="David" w:hAnsi="David" w:cs="David" w:hint="eastAsia"/>
          <w:szCs w:val="24"/>
          <w:rtl/>
        </w:rPr>
        <w:t>ה</w:t>
      </w:r>
      <w:r w:rsidRPr="00DD546D">
        <w:rPr>
          <w:rFonts w:ascii="David" w:hAnsi="David" w:cs="David"/>
          <w:szCs w:val="24"/>
          <w:rtl/>
        </w:rPr>
        <w:t>מייל –</w:t>
      </w:r>
      <w:r w:rsidRPr="00741BD2">
        <w:rPr>
          <w:rFonts w:ascii="David" w:hAnsi="David" w:cs="David"/>
          <w:szCs w:val="24"/>
          <w:rtl/>
        </w:rPr>
        <w:t xml:space="preserve"> </w:t>
      </w:r>
      <w:hyperlink r:id="rId8" w:history="1">
        <w:r w:rsidR="00DD546D" w:rsidRPr="00C37B05">
          <w:rPr>
            <w:rStyle w:val="Hyperlink"/>
          </w:rPr>
          <w:t>vMichrazim@mof.gov.il</w:t>
        </w:r>
      </w:hyperlink>
      <w:r w:rsidR="00DD546D">
        <w:rPr>
          <w:rFonts w:ascii="David" w:hAnsi="David" w:cs="David" w:hint="cs"/>
          <w:szCs w:val="24"/>
          <w:rtl/>
        </w:rPr>
        <w:t xml:space="preserve"> </w:t>
      </w:r>
      <w:r w:rsidR="00DD546D">
        <w:rPr>
          <w:rFonts w:ascii="David" w:hAnsi="David" w:cs="David"/>
          <w:szCs w:val="24"/>
          <w:rtl/>
        </w:rPr>
        <w:t xml:space="preserve"> </w:t>
      </w:r>
      <w:r w:rsidRPr="00741BD2">
        <w:rPr>
          <w:rFonts w:ascii="David" w:hAnsi="David" w:cs="David"/>
          <w:szCs w:val="24"/>
          <w:rtl/>
        </w:rPr>
        <w:t xml:space="preserve">שאלות הבהרה שיגיעו למזמין לאחר מועד זה, או שיופנו בדרך אחרת, לא ייענו. </w:t>
      </w:r>
    </w:p>
    <w:p w:rsidR="0071382E" w:rsidRPr="00DD546D" w:rsidRDefault="0071382E" w:rsidP="0039228C">
      <w:pPr>
        <w:widowControl w:val="0"/>
        <w:overflowPunct w:val="0"/>
        <w:autoSpaceDE w:val="0"/>
        <w:autoSpaceDN w:val="0"/>
        <w:adjustRightInd w:val="0"/>
        <w:spacing w:before="120" w:after="120" w:line="360" w:lineRule="auto"/>
        <w:jc w:val="both"/>
        <w:textAlignment w:val="baseline"/>
        <w:rPr>
          <w:rFonts w:ascii="David" w:hAnsi="David" w:cs="David"/>
          <w:sz w:val="20"/>
          <w:szCs w:val="24"/>
          <w:rtl/>
        </w:rPr>
      </w:pPr>
      <w:r w:rsidRPr="00DD546D">
        <w:rPr>
          <w:rFonts w:ascii="David" w:hAnsi="David" w:cs="David"/>
          <w:sz w:val="20"/>
          <w:szCs w:val="24"/>
          <w:rtl/>
        </w:rPr>
        <w:t xml:space="preserve">המועד האחרון להגשת הצעות הינו ביום </w:t>
      </w:r>
      <w:r w:rsidR="00DD546D" w:rsidRPr="00DD546D">
        <w:rPr>
          <w:rFonts w:ascii="David" w:hAnsi="David" w:cs="David" w:hint="cs"/>
          <w:sz w:val="20"/>
          <w:szCs w:val="24"/>
          <w:rtl/>
        </w:rPr>
        <w:t>8</w:t>
      </w:r>
      <w:r w:rsidRPr="00DD546D">
        <w:rPr>
          <w:rFonts w:ascii="David" w:hAnsi="David" w:cs="David"/>
          <w:sz w:val="20"/>
          <w:szCs w:val="24"/>
          <w:rtl/>
        </w:rPr>
        <w:t xml:space="preserve"> </w:t>
      </w:r>
      <w:r w:rsidR="00C46812" w:rsidRPr="00DD546D">
        <w:rPr>
          <w:rFonts w:ascii="David" w:hAnsi="David" w:cs="David" w:hint="eastAsia"/>
          <w:sz w:val="20"/>
          <w:szCs w:val="24"/>
          <w:rtl/>
        </w:rPr>
        <w:t>באוקטובר</w:t>
      </w:r>
      <w:r w:rsidRPr="00DD546D">
        <w:rPr>
          <w:rFonts w:ascii="David" w:hAnsi="David" w:cs="David"/>
          <w:sz w:val="20"/>
          <w:szCs w:val="24"/>
          <w:rtl/>
        </w:rPr>
        <w:t xml:space="preserve"> </w:t>
      </w:r>
      <w:r w:rsidR="00DD546D" w:rsidRPr="00DD546D">
        <w:rPr>
          <w:rFonts w:ascii="David" w:hAnsi="David" w:cs="David" w:hint="cs"/>
          <w:sz w:val="20"/>
          <w:szCs w:val="24"/>
          <w:rtl/>
        </w:rPr>
        <w:t>2023</w:t>
      </w:r>
      <w:r w:rsidRPr="00DD546D">
        <w:rPr>
          <w:rFonts w:ascii="David" w:hAnsi="David" w:cs="David"/>
          <w:sz w:val="20"/>
          <w:szCs w:val="24"/>
          <w:rtl/>
        </w:rPr>
        <w:t xml:space="preserve"> </w:t>
      </w:r>
      <w:r w:rsidRPr="00DD546D">
        <w:rPr>
          <w:rFonts w:ascii="David" w:hAnsi="David" w:cs="David" w:hint="eastAsia"/>
          <w:sz w:val="20"/>
          <w:szCs w:val="24"/>
          <w:rtl/>
        </w:rPr>
        <w:t>עד</w:t>
      </w:r>
      <w:r w:rsidRPr="00DD546D">
        <w:rPr>
          <w:rFonts w:ascii="David" w:hAnsi="David" w:cs="David"/>
          <w:sz w:val="20"/>
          <w:szCs w:val="24"/>
          <w:rtl/>
        </w:rPr>
        <w:t xml:space="preserve"> </w:t>
      </w:r>
      <w:r w:rsidRPr="00DD546D">
        <w:rPr>
          <w:rFonts w:ascii="David" w:hAnsi="David" w:cs="David" w:hint="eastAsia"/>
          <w:sz w:val="20"/>
          <w:szCs w:val="24"/>
          <w:rtl/>
        </w:rPr>
        <w:t>השעה</w:t>
      </w:r>
      <w:r w:rsidRPr="00DD546D">
        <w:rPr>
          <w:rFonts w:ascii="David" w:hAnsi="David" w:cs="David"/>
          <w:sz w:val="20"/>
          <w:szCs w:val="24"/>
          <w:rtl/>
        </w:rPr>
        <w:t xml:space="preserve"> 12:00. </w:t>
      </w:r>
    </w:p>
    <w:p w:rsidR="0071382E" w:rsidRPr="00DD546D" w:rsidRDefault="0071382E" w:rsidP="00E452DD">
      <w:pPr>
        <w:widowControl w:val="0"/>
        <w:overflowPunct w:val="0"/>
        <w:autoSpaceDE w:val="0"/>
        <w:autoSpaceDN w:val="0"/>
        <w:adjustRightInd w:val="0"/>
        <w:spacing w:before="120" w:after="120" w:line="360" w:lineRule="auto"/>
        <w:jc w:val="both"/>
        <w:textAlignment w:val="baseline"/>
        <w:rPr>
          <w:rFonts w:ascii="David" w:hAnsi="David" w:cs="David"/>
          <w:sz w:val="20"/>
          <w:szCs w:val="24"/>
          <w:rtl/>
        </w:rPr>
      </w:pPr>
      <w:r w:rsidRPr="00DD546D">
        <w:rPr>
          <w:rFonts w:ascii="David" w:hAnsi="David" w:cs="David"/>
          <w:sz w:val="20"/>
          <w:szCs w:val="24"/>
          <w:rtl/>
        </w:rPr>
        <w:t xml:space="preserve">המשרד רשאי, בכל עת, בהודעה שתפורסם, להקדים או לדחות את המועד האחרון להגשת </w:t>
      </w:r>
      <w:r w:rsidRPr="00DD546D">
        <w:rPr>
          <w:rFonts w:ascii="David" w:hAnsi="David" w:cs="David" w:hint="eastAsia"/>
          <w:sz w:val="20"/>
          <w:szCs w:val="24"/>
          <w:rtl/>
        </w:rPr>
        <w:t>הצעות</w:t>
      </w:r>
      <w:r w:rsidRPr="00DD546D">
        <w:rPr>
          <w:rFonts w:ascii="David" w:hAnsi="David" w:cs="David"/>
          <w:sz w:val="20"/>
          <w:szCs w:val="24"/>
          <w:rtl/>
        </w:rPr>
        <w:t>, וכן לשנות מועדים ותנאים אחרים הנוגעים למכרז על פי שיקול דעתו המוחלט.</w:t>
      </w:r>
    </w:p>
    <w:p w:rsidR="0071382E" w:rsidRPr="00DD546D" w:rsidRDefault="0071382E" w:rsidP="00E452DD">
      <w:pPr>
        <w:widowControl w:val="0"/>
        <w:overflowPunct w:val="0"/>
        <w:autoSpaceDE w:val="0"/>
        <w:autoSpaceDN w:val="0"/>
        <w:adjustRightInd w:val="0"/>
        <w:spacing w:before="120" w:after="120" w:line="360" w:lineRule="auto"/>
        <w:jc w:val="both"/>
        <w:textAlignment w:val="baseline"/>
        <w:rPr>
          <w:rFonts w:ascii="David" w:hAnsi="David" w:cs="David"/>
          <w:sz w:val="20"/>
          <w:szCs w:val="24"/>
        </w:rPr>
      </w:pPr>
      <w:r w:rsidRPr="00DD546D">
        <w:rPr>
          <w:rFonts w:ascii="David" w:hAnsi="David" w:cs="David"/>
          <w:sz w:val="20"/>
          <w:szCs w:val="24"/>
          <w:rtl/>
        </w:rPr>
        <w:lastRenderedPageBreak/>
        <w:t>בכל מקרה של סתירה בין הוראות מודעה זו וההוראות המצויות בחוברת המכרז, גוברות האחרונות.</w:t>
      </w:r>
    </w:p>
    <w:p w:rsidR="00F975CB" w:rsidRPr="0071382E" w:rsidRDefault="00F975CB" w:rsidP="00E452DD">
      <w:pPr>
        <w:widowControl w:val="0"/>
        <w:overflowPunct w:val="0"/>
        <w:autoSpaceDE w:val="0"/>
        <w:autoSpaceDN w:val="0"/>
        <w:adjustRightInd w:val="0"/>
        <w:spacing w:line="360" w:lineRule="auto"/>
        <w:jc w:val="center"/>
        <w:textAlignment w:val="baseline"/>
      </w:pPr>
    </w:p>
    <w:sectPr w:rsidR="00F975CB" w:rsidRPr="0071382E"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03B263F7"/>
    <w:multiLevelType w:val="hybridMultilevel"/>
    <w:tmpl w:val="7D4072C4"/>
    <w:lvl w:ilvl="0" w:tplc="3438D664">
      <w:start w:val="1"/>
      <w:numFmt w:val="decimal"/>
      <w:lvlText w:val="%1."/>
      <w:lvlJc w:val="left"/>
      <w:pPr>
        <w:ind w:left="362" w:hanging="360"/>
      </w:pPr>
      <w:rPr>
        <w:rFonts w:cs="FrankRuehl" w:hint="cs"/>
      </w:rPr>
    </w:lvl>
    <w:lvl w:ilvl="1" w:tplc="04090019" w:tentative="1">
      <w:start w:val="1"/>
      <w:numFmt w:val="lowerLetter"/>
      <w:lvlText w:val="%2."/>
      <w:lvlJc w:val="left"/>
      <w:pPr>
        <w:ind w:left="1082" w:hanging="360"/>
      </w:pPr>
    </w:lvl>
    <w:lvl w:ilvl="2" w:tplc="0409001B" w:tentative="1">
      <w:start w:val="1"/>
      <w:numFmt w:val="lowerRoman"/>
      <w:lvlText w:val="%3."/>
      <w:lvlJc w:val="right"/>
      <w:pPr>
        <w:ind w:left="1802" w:hanging="180"/>
      </w:pPr>
    </w:lvl>
    <w:lvl w:ilvl="3" w:tplc="0409000F" w:tentative="1">
      <w:start w:val="1"/>
      <w:numFmt w:val="decimal"/>
      <w:lvlText w:val="%4."/>
      <w:lvlJc w:val="left"/>
      <w:pPr>
        <w:ind w:left="2522" w:hanging="360"/>
      </w:pPr>
    </w:lvl>
    <w:lvl w:ilvl="4" w:tplc="04090019" w:tentative="1">
      <w:start w:val="1"/>
      <w:numFmt w:val="lowerLetter"/>
      <w:lvlText w:val="%5."/>
      <w:lvlJc w:val="left"/>
      <w:pPr>
        <w:ind w:left="3242" w:hanging="360"/>
      </w:pPr>
    </w:lvl>
    <w:lvl w:ilvl="5" w:tplc="0409001B" w:tentative="1">
      <w:start w:val="1"/>
      <w:numFmt w:val="lowerRoman"/>
      <w:lvlText w:val="%6."/>
      <w:lvlJc w:val="right"/>
      <w:pPr>
        <w:ind w:left="3962" w:hanging="180"/>
      </w:pPr>
    </w:lvl>
    <w:lvl w:ilvl="6" w:tplc="0409000F" w:tentative="1">
      <w:start w:val="1"/>
      <w:numFmt w:val="decimal"/>
      <w:lvlText w:val="%7."/>
      <w:lvlJc w:val="left"/>
      <w:pPr>
        <w:ind w:left="4682" w:hanging="360"/>
      </w:pPr>
    </w:lvl>
    <w:lvl w:ilvl="7" w:tplc="04090019" w:tentative="1">
      <w:start w:val="1"/>
      <w:numFmt w:val="lowerLetter"/>
      <w:lvlText w:val="%8."/>
      <w:lvlJc w:val="left"/>
      <w:pPr>
        <w:ind w:left="5402" w:hanging="360"/>
      </w:pPr>
    </w:lvl>
    <w:lvl w:ilvl="8" w:tplc="0409001B" w:tentative="1">
      <w:start w:val="1"/>
      <w:numFmt w:val="lowerRoman"/>
      <w:lvlText w:val="%9."/>
      <w:lvlJc w:val="right"/>
      <w:pPr>
        <w:ind w:left="6122" w:hanging="180"/>
      </w:pPr>
    </w:lvl>
  </w:abstractNum>
  <w:abstractNum w:abstractNumId="2" w15:restartNumberingAfterBreak="0">
    <w:nsid w:val="03E9293B"/>
    <w:multiLevelType w:val="hybridMultilevel"/>
    <w:tmpl w:val="B126AEB8"/>
    <w:lvl w:ilvl="0" w:tplc="5A62EB14">
      <w:start w:val="1"/>
      <w:numFmt w:val="decimal"/>
      <w:lvlText w:val="%1."/>
      <w:lvlJc w:val="left"/>
      <w:pPr>
        <w:ind w:left="1080" w:hanging="360"/>
      </w:pPr>
      <w:rPr>
        <w:rFonts w:hint="default"/>
        <w:b w:val="0"/>
        <w:bCs w:val="0"/>
        <w:sz w:val="24"/>
      </w:rPr>
    </w:lvl>
    <w:lvl w:ilvl="1" w:tplc="04090013">
      <w:start w:val="1"/>
      <w:numFmt w:val="hebrew1"/>
      <w:lvlText w:val="%2."/>
      <w:lvlJc w:val="center"/>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9D617A2"/>
    <w:multiLevelType w:val="multilevel"/>
    <w:tmpl w:val="C56EBB80"/>
    <w:lvl w:ilvl="0">
      <w:start w:val="8"/>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0B82797"/>
    <w:multiLevelType w:val="multilevel"/>
    <w:tmpl w:val="CB2CFB36"/>
    <w:numStyleLink w:val="-"/>
  </w:abstractNum>
  <w:abstractNum w:abstractNumId="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6"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547D26"/>
    <w:multiLevelType w:val="multilevel"/>
    <w:tmpl w:val="7578104E"/>
    <w:lvl w:ilvl="0">
      <w:start w:val="7"/>
      <w:numFmt w:val="decimal"/>
      <w:lvlText w:val="%1"/>
      <w:lvlJc w:val="left"/>
      <w:pPr>
        <w:ind w:left="360" w:hanging="360"/>
      </w:pPr>
      <w:rPr>
        <w:rFonts w:ascii="Arial" w:hAnsi="Arial" w:hint="default"/>
      </w:rPr>
    </w:lvl>
    <w:lvl w:ilvl="1">
      <w:start w:val="1"/>
      <w:numFmt w:val="decimal"/>
      <w:lvlText w:val="%1.%2"/>
      <w:lvlJc w:val="left"/>
      <w:pPr>
        <w:ind w:left="1352" w:hanging="360"/>
      </w:pPr>
      <w:rPr>
        <w:rFonts w:ascii="Arial" w:hAnsi="Arial" w:hint="default"/>
        <w:b/>
        <w:bCs/>
      </w:rPr>
    </w:lvl>
    <w:lvl w:ilvl="2">
      <w:start w:val="1"/>
      <w:numFmt w:val="decimal"/>
      <w:lvlText w:val="%1.%2.%3"/>
      <w:lvlJc w:val="left"/>
      <w:pPr>
        <w:ind w:left="2422" w:hanging="720"/>
      </w:pPr>
      <w:rPr>
        <w:rFonts w:ascii="Arial" w:hAnsi="Arial" w:hint="default"/>
      </w:rPr>
    </w:lvl>
    <w:lvl w:ilvl="3">
      <w:start w:val="1"/>
      <w:numFmt w:val="decimal"/>
      <w:lvlText w:val="%1.%2.%3.%4"/>
      <w:lvlJc w:val="left"/>
      <w:pPr>
        <w:ind w:left="3273" w:hanging="720"/>
      </w:pPr>
      <w:rPr>
        <w:rFonts w:ascii="Arial" w:hAnsi="Arial" w:hint="default"/>
      </w:rPr>
    </w:lvl>
    <w:lvl w:ilvl="4">
      <w:start w:val="1"/>
      <w:numFmt w:val="decimal"/>
      <w:lvlText w:val="%1.%2.%3.%4.%5"/>
      <w:lvlJc w:val="left"/>
      <w:pPr>
        <w:ind w:left="4484" w:hanging="1080"/>
      </w:pPr>
      <w:rPr>
        <w:rFonts w:ascii="Arial" w:hAnsi="Arial" w:hint="default"/>
      </w:rPr>
    </w:lvl>
    <w:lvl w:ilvl="5">
      <w:start w:val="1"/>
      <w:numFmt w:val="decimal"/>
      <w:lvlText w:val="%1.%2.%3.%4.%5.%6"/>
      <w:lvlJc w:val="left"/>
      <w:pPr>
        <w:ind w:left="5335" w:hanging="1080"/>
      </w:pPr>
      <w:rPr>
        <w:rFonts w:ascii="Arial" w:hAnsi="Arial" w:hint="default"/>
      </w:rPr>
    </w:lvl>
    <w:lvl w:ilvl="6">
      <w:start w:val="1"/>
      <w:numFmt w:val="decimal"/>
      <w:lvlText w:val="%1.%2.%3.%4.%5.%6.%7"/>
      <w:lvlJc w:val="left"/>
      <w:pPr>
        <w:ind w:left="6546" w:hanging="1440"/>
      </w:pPr>
      <w:rPr>
        <w:rFonts w:ascii="Arial" w:hAnsi="Arial" w:hint="default"/>
      </w:rPr>
    </w:lvl>
    <w:lvl w:ilvl="7">
      <w:start w:val="1"/>
      <w:numFmt w:val="decimal"/>
      <w:lvlText w:val="%1.%2.%3.%4.%5.%6.%7.%8"/>
      <w:lvlJc w:val="left"/>
      <w:pPr>
        <w:ind w:left="7397" w:hanging="1440"/>
      </w:pPr>
      <w:rPr>
        <w:rFonts w:ascii="Arial" w:hAnsi="Arial" w:hint="default"/>
      </w:rPr>
    </w:lvl>
    <w:lvl w:ilvl="8">
      <w:start w:val="1"/>
      <w:numFmt w:val="decimal"/>
      <w:lvlText w:val="%1.%2.%3.%4.%5.%6.%7.%8.%9"/>
      <w:lvlJc w:val="left"/>
      <w:pPr>
        <w:ind w:left="8608" w:hanging="1800"/>
      </w:pPr>
      <w:rPr>
        <w:rFonts w:ascii="Arial" w:hAnsi="Arial" w:hint="default"/>
      </w:rPr>
    </w:lvl>
  </w:abstractNum>
  <w:abstractNum w:abstractNumId="8" w15:restartNumberingAfterBreak="0">
    <w:nsid w:val="15CA26E2"/>
    <w:multiLevelType w:val="hybridMultilevel"/>
    <w:tmpl w:val="5EC628B4"/>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9"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0424382"/>
    <w:multiLevelType w:val="multilevel"/>
    <w:tmpl w:val="3468DD20"/>
    <w:lvl w:ilvl="0">
      <w:start w:val="1"/>
      <w:numFmt w:val="decimal"/>
      <w:lvlText w:val="%1."/>
      <w:lvlJc w:val="left"/>
      <w:pPr>
        <w:ind w:left="360" w:hanging="360"/>
      </w:pPr>
      <w:rPr>
        <w:b/>
        <w:bCs/>
      </w:rPr>
    </w:lvl>
    <w:lvl w:ilvl="1">
      <w:start w:val="1"/>
      <w:numFmt w:val="decimal"/>
      <w:lvlText w:val="%1.%2."/>
      <w:lvlJc w:val="left"/>
      <w:pPr>
        <w:ind w:left="1217" w:hanging="432"/>
      </w:pPr>
      <w:rPr>
        <w:rFonts w:hint="default"/>
        <w:b/>
        <w:bCs/>
      </w:rPr>
    </w:lvl>
    <w:lvl w:ilvl="2">
      <w:start w:val="1"/>
      <w:numFmt w:val="decimal"/>
      <w:lvlText w:val="%1.%2.%3."/>
      <w:lvlJc w:val="left"/>
      <w:pPr>
        <w:ind w:left="1573" w:hanging="504"/>
      </w:pPr>
      <w:rPr>
        <w:rFonts w:hint="default"/>
      </w:rPr>
    </w:lvl>
    <w:lvl w:ilvl="3">
      <w:start w:val="1"/>
      <w:numFmt w:val="decimal"/>
      <w:lvlText w:val="%1.%2.%3.%4."/>
      <w:lvlJc w:val="left"/>
      <w:pPr>
        <w:ind w:left="2088" w:hanging="648"/>
      </w:pPr>
      <w:rPr>
        <w:rFonts w:hint="default"/>
        <w:b/>
        <w:bCs/>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11" w15:restartNumberingAfterBreak="0">
    <w:nsid w:val="24690D37"/>
    <w:multiLevelType w:val="multilevel"/>
    <w:tmpl w:val="2C7611E6"/>
    <w:numStyleLink w:val="-0"/>
  </w:abstractNum>
  <w:abstractNum w:abstractNumId="12" w15:restartNumberingAfterBreak="0">
    <w:nsid w:val="352B62CC"/>
    <w:multiLevelType w:val="hybridMultilevel"/>
    <w:tmpl w:val="185281C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7B61237"/>
    <w:multiLevelType w:val="multilevel"/>
    <w:tmpl w:val="CCB27E8E"/>
    <w:lvl w:ilvl="0">
      <w:start w:val="1"/>
      <w:numFmt w:val="decimal"/>
      <w:lvlText w:val="%1."/>
      <w:lvlJc w:val="left"/>
      <w:pPr>
        <w:ind w:left="360" w:hanging="360"/>
      </w:pPr>
      <w:rPr>
        <w:rFonts w:hint="default"/>
        <w:b/>
        <w:bCs/>
        <w:sz w:val="26"/>
      </w:rPr>
    </w:lvl>
    <w:lvl w:ilvl="1">
      <w:start w:val="1"/>
      <w:numFmt w:val="decimal"/>
      <w:lvlText w:val="%1.%2."/>
      <w:lvlJc w:val="left"/>
      <w:pPr>
        <w:ind w:left="927" w:hanging="360"/>
      </w:pPr>
      <w:rPr>
        <w:rFonts w:hint="default"/>
        <w:b w:val="0"/>
        <w:bCs w:val="0"/>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4" w15:restartNumberingAfterBreak="0">
    <w:nsid w:val="3A9B0619"/>
    <w:multiLevelType w:val="multilevel"/>
    <w:tmpl w:val="45D46650"/>
    <w:lvl w:ilvl="0">
      <w:start w:val="8"/>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3DB6356B"/>
    <w:multiLevelType w:val="hybridMultilevel"/>
    <w:tmpl w:val="FE40822A"/>
    <w:lvl w:ilvl="0" w:tplc="11C65DC4">
      <w:start w:val="1"/>
      <w:numFmt w:val="hebrew1"/>
      <w:lvlText w:val="%1."/>
      <w:lvlJc w:val="center"/>
      <w:pPr>
        <w:ind w:left="360" w:hanging="360"/>
      </w:pPr>
      <w:rPr>
        <w:rFonts w:hint="default"/>
        <w:b/>
        <w:bCs/>
        <w:u w:val="singl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41ED5F35"/>
    <w:multiLevelType w:val="hybridMultilevel"/>
    <w:tmpl w:val="8F6EF16A"/>
    <w:lvl w:ilvl="0" w:tplc="04090013">
      <w:start w:val="1"/>
      <w:numFmt w:val="hebrew1"/>
      <w:lvlText w:val="%1."/>
      <w:lvlJc w:val="center"/>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7" w15:restartNumberingAfterBreak="0">
    <w:nsid w:val="42FD16FF"/>
    <w:multiLevelType w:val="hybridMultilevel"/>
    <w:tmpl w:val="CF6E4224"/>
    <w:lvl w:ilvl="0" w:tplc="87764008">
      <w:start w:val="1"/>
      <w:numFmt w:val="hebrew1"/>
      <w:lvlText w:val="%1."/>
      <w:lvlJc w:val="left"/>
      <w:pPr>
        <w:ind w:left="362" w:hanging="360"/>
      </w:pPr>
      <w:rPr>
        <w:rFonts w:hint="default"/>
      </w:rPr>
    </w:lvl>
    <w:lvl w:ilvl="1" w:tplc="04090019" w:tentative="1">
      <w:start w:val="1"/>
      <w:numFmt w:val="lowerLetter"/>
      <w:lvlText w:val="%2."/>
      <w:lvlJc w:val="left"/>
      <w:pPr>
        <w:ind w:left="1082" w:hanging="360"/>
      </w:pPr>
    </w:lvl>
    <w:lvl w:ilvl="2" w:tplc="0409001B" w:tentative="1">
      <w:start w:val="1"/>
      <w:numFmt w:val="lowerRoman"/>
      <w:lvlText w:val="%3."/>
      <w:lvlJc w:val="right"/>
      <w:pPr>
        <w:ind w:left="1802" w:hanging="180"/>
      </w:pPr>
    </w:lvl>
    <w:lvl w:ilvl="3" w:tplc="0409000F" w:tentative="1">
      <w:start w:val="1"/>
      <w:numFmt w:val="decimal"/>
      <w:lvlText w:val="%4."/>
      <w:lvlJc w:val="left"/>
      <w:pPr>
        <w:ind w:left="2522" w:hanging="360"/>
      </w:pPr>
    </w:lvl>
    <w:lvl w:ilvl="4" w:tplc="04090019" w:tentative="1">
      <w:start w:val="1"/>
      <w:numFmt w:val="lowerLetter"/>
      <w:lvlText w:val="%5."/>
      <w:lvlJc w:val="left"/>
      <w:pPr>
        <w:ind w:left="3242" w:hanging="360"/>
      </w:pPr>
    </w:lvl>
    <w:lvl w:ilvl="5" w:tplc="0409001B" w:tentative="1">
      <w:start w:val="1"/>
      <w:numFmt w:val="lowerRoman"/>
      <w:lvlText w:val="%6."/>
      <w:lvlJc w:val="right"/>
      <w:pPr>
        <w:ind w:left="3962" w:hanging="180"/>
      </w:pPr>
    </w:lvl>
    <w:lvl w:ilvl="6" w:tplc="0409000F" w:tentative="1">
      <w:start w:val="1"/>
      <w:numFmt w:val="decimal"/>
      <w:lvlText w:val="%7."/>
      <w:lvlJc w:val="left"/>
      <w:pPr>
        <w:ind w:left="4682" w:hanging="360"/>
      </w:pPr>
    </w:lvl>
    <w:lvl w:ilvl="7" w:tplc="04090019" w:tentative="1">
      <w:start w:val="1"/>
      <w:numFmt w:val="lowerLetter"/>
      <w:lvlText w:val="%8."/>
      <w:lvlJc w:val="left"/>
      <w:pPr>
        <w:ind w:left="5402" w:hanging="360"/>
      </w:pPr>
    </w:lvl>
    <w:lvl w:ilvl="8" w:tplc="0409001B" w:tentative="1">
      <w:start w:val="1"/>
      <w:numFmt w:val="lowerRoman"/>
      <w:lvlText w:val="%9."/>
      <w:lvlJc w:val="right"/>
      <w:pPr>
        <w:ind w:left="6122" w:hanging="180"/>
      </w:pPr>
    </w:lvl>
  </w:abstractNum>
  <w:abstractNum w:abstractNumId="18" w15:restartNumberingAfterBreak="0">
    <w:nsid w:val="43AE2C41"/>
    <w:multiLevelType w:val="multilevel"/>
    <w:tmpl w:val="F304898E"/>
    <w:lvl w:ilvl="0">
      <w:start w:val="1"/>
      <w:numFmt w:val="decimal"/>
      <w:lvlText w:val="%1."/>
      <w:lvlJc w:val="left"/>
      <w:pPr>
        <w:ind w:left="302" w:hanging="360"/>
      </w:pPr>
      <w:rPr>
        <w:rFonts w:hint="default"/>
      </w:rPr>
    </w:lvl>
    <w:lvl w:ilvl="1">
      <w:start w:val="1"/>
      <w:numFmt w:val="decimal"/>
      <w:isLgl/>
      <w:lvlText w:val="%2."/>
      <w:lvlJc w:val="left"/>
      <w:pPr>
        <w:ind w:left="3195" w:hanging="360"/>
      </w:pPr>
      <w:rPr>
        <w:rFonts w:ascii="Times New Roman" w:eastAsia="Times New Roman" w:hAnsi="Times New Roman" w:cs="David"/>
      </w:rPr>
    </w:lvl>
    <w:lvl w:ilvl="2">
      <w:start w:val="1"/>
      <w:numFmt w:val="decimal"/>
      <w:isLgl/>
      <w:lvlText w:val="%1.%2.%3."/>
      <w:lvlJc w:val="left"/>
      <w:pPr>
        <w:ind w:left="6448" w:hanging="720"/>
      </w:pPr>
      <w:rPr>
        <w:rFonts w:hint="default"/>
      </w:rPr>
    </w:lvl>
    <w:lvl w:ilvl="3">
      <w:start w:val="1"/>
      <w:numFmt w:val="decimal"/>
      <w:isLgl/>
      <w:lvlText w:val="%1.%2.%3.%4."/>
      <w:lvlJc w:val="left"/>
      <w:pPr>
        <w:ind w:left="9341" w:hanging="720"/>
      </w:pPr>
      <w:rPr>
        <w:rFonts w:hint="default"/>
      </w:rPr>
    </w:lvl>
    <w:lvl w:ilvl="4">
      <w:start w:val="1"/>
      <w:numFmt w:val="decimal"/>
      <w:isLgl/>
      <w:lvlText w:val="%1.%2.%3.%4.%5."/>
      <w:lvlJc w:val="left"/>
      <w:pPr>
        <w:ind w:left="12594" w:hanging="1080"/>
      </w:pPr>
      <w:rPr>
        <w:rFonts w:hint="default"/>
      </w:rPr>
    </w:lvl>
    <w:lvl w:ilvl="5">
      <w:start w:val="1"/>
      <w:numFmt w:val="decimal"/>
      <w:isLgl/>
      <w:lvlText w:val="%1.%2.%3.%4.%5.%6."/>
      <w:lvlJc w:val="left"/>
      <w:pPr>
        <w:ind w:left="15487" w:hanging="1080"/>
      </w:pPr>
      <w:rPr>
        <w:rFonts w:hint="default"/>
      </w:rPr>
    </w:lvl>
    <w:lvl w:ilvl="6">
      <w:start w:val="1"/>
      <w:numFmt w:val="decimal"/>
      <w:isLgl/>
      <w:lvlText w:val="%1.%2.%3.%4.%5.%6.%7."/>
      <w:lvlJc w:val="left"/>
      <w:pPr>
        <w:ind w:left="18740" w:hanging="1440"/>
      </w:pPr>
      <w:rPr>
        <w:rFonts w:hint="default"/>
      </w:rPr>
    </w:lvl>
    <w:lvl w:ilvl="7">
      <w:start w:val="1"/>
      <w:numFmt w:val="decimal"/>
      <w:isLgl/>
      <w:lvlText w:val="%1.%2.%3.%4.%5.%6.%7.%8."/>
      <w:lvlJc w:val="left"/>
      <w:pPr>
        <w:ind w:left="21633" w:hanging="1440"/>
      </w:pPr>
      <w:rPr>
        <w:rFonts w:hint="default"/>
      </w:rPr>
    </w:lvl>
    <w:lvl w:ilvl="8">
      <w:start w:val="1"/>
      <w:numFmt w:val="decimal"/>
      <w:isLgl/>
      <w:lvlText w:val="%1.%2.%3.%4.%5.%6.%7.%8.%9."/>
      <w:lvlJc w:val="left"/>
      <w:pPr>
        <w:ind w:left="24886" w:hanging="1800"/>
      </w:pPr>
      <w:rPr>
        <w:rFonts w:hint="default"/>
      </w:rPr>
    </w:lvl>
  </w:abstractNum>
  <w:abstractNum w:abstractNumId="19" w15:restartNumberingAfterBreak="0">
    <w:nsid w:val="444260B9"/>
    <w:multiLevelType w:val="multilevel"/>
    <w:tmpl w:val="ED2E7B90"/>
    <w:lvl w:ilvl="0">
      <w:start w:val="2"/>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0" w15:restartNumberingAfterBreak="0">
    <w:nsid w:val="46876636"/>
    <w:multiLevelType w:val="multilevel"/>
    <w:tmpl w:val="64B62C1E"/>
    <w:lvl w:ilvl="0">
      <w:start w:val="1"/>
      <w:numFmt w:val="decimal"/>
      <w:lvlText w:val="%1."/>
      <w:lvlJc w:val="left"/>
      <w:pPr>
        <w:tabs>
          <w:tab w:val="num" w:pos="360"/>
        </w:tabs>
        <w:ind w:left="360" w:hanging="360"/>
      </w:pPr>
      <w:rPr>
        <w:rFonts w:hint="default"/>
        <w:b w:val="0"/>
        <w:bCs w:val="0"/>
      </w:rPr>
    </w:lvl>
    <w:lvl w:ilvl="1">
      <w:start w:val="1"/>
      <w:numFmt w:val="decimal"/>
      <w:lvlText w:val="%2."/>
      <w:lvlJc w:val="left"/>
      <w:pPr>
        <w:tabs>
          <w:tab w:val="num" w:pos="792"/>
        </w:tabs>
        <w:ind w:left="792" w:hanging="432"/>
      </w:pPr>
      <w:rPr>
        <w:b w:val="0"/>
        <w:bCs w:val="0"/>
      </w:rPr>
    </w:lvl>
    <w:lvl w:ilvl="2">
      <w:start w:val="1"/>
      <w:numFmt w:val="hebrew1"/>
      <w:lvlText w:val="%3."/>
      <w:lvlJc w:val="center"/>
      <w:pPr>
        <w:tabs>
          <w:tab w:val="num" w:pos="1440"/>
        </w:tabs>
        <w:ind w:left="1224" w:hanging="504"/>
      </w:p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1" w15:restartNumberingAfterBreak="0">
    <w:nsid w:val="477D4CEE"/>
    <w:multiLevelType w:val="multilevel"/>
    <w:tmpl w:val="2C7611E6"/>
    <w:numStyleLink w:val="-0"/>
  </w:abstractNum>
  <w:abstractNum w:abstractNumId="22" w15:restartNumberingAfterBreak="0">
    <w:nsid w:val="52C63965"/>
    <w:multiLevelType w:val="multilevel"/>
    <w:tmpl w:val="CB2CFB36"/>
    <w:numStyleLink w:val="-"/>
  </w:abstractNum>
  <w:abstractNum w:abstractNumId="23" w15:restartNumberingAfterBreak="0">
    <w:nsid w:val="54144D7E"/>
    <w:multiLevelType w:val="multilevel"/>
    <w:tmpl w:val="31FCFB34"/>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58B61784"/>
    <w:multiLevelType w:val="multilevel"/>
    <w:tmpl w:val="452E856C"/>
    <w:lvl w:ilvl="0">
      <w:start w:val="3"/>
      <w:numFmt w:val="decimal"/>
      <w:lvlText w:val="%1"/>
      <w:lvlJc w:val="left"/>
      <w:pPr>
        <w:tabs>
          <w:tab w:val="num" w:pos="360"/>
        </w:tabs>
        <w:ind w:left="360" w:hanging="360"/>
      </w:pPr>
      <w:rPr>
        <w:rFonts w:ascii="David" w:hAnsi="David" w:hint="default"/>
      </w:rPr>
    </w:lvl>
    <w:lvl w:ilvl="1">
      <w:start w:val="1"/>
      <w:numFmt w:val="decimal"/>
      <w:lvlText w:val="%1.%2"/>
      <w:lvlJc w:val="left"/>
      <w:pPr>
        <w:tabs>
          <w:tab w:val="num" w:pos="785"/>
        </w:tabs>
        <w:ind w:left="785" w:hanging="360"/>
      </w:pPr>
      <w:rPr>
        <w:rFonts w:ascii="David" w:hAnsi="David" w:cs="David" w:hint="default"/>
        <w:b w:val="0"/>
        <w:bCs w:val="0"/>
        <w:sz w:val="24"/>
        <w:szCs w:val="24"/>
        <w:lang w:bidi="he-IL"/>
      </w:rPr>
    </w:lvl>
    <w:lvl w:ilvl="2">
      <w:start w:val="1"/>
      <w:numFmt w:val="decimal"/>
      <w:lvlText w:val="%1.%2.%3"/>
      <w:lvlJc w:val="left"/>
      <w:pPr>
        <w:tabs>
          <w:tab w:val="num" w:pos="3555"/>
        </w:tabs>
        <w:ind w:left="3555" w:hanging="720"/>
      </w:pPr>
      <w:rPr>
        <w:rFonts w:ascii="David" w:hAnsi="David" w:cs="David" w:hint="default"/>
        <w:sz w:val="24"/>
        <w:szCs w:val="24"/>
      </w:rPr>
    </w:lvl>
    <w:lvl w:ilvl="3">
      <w:start w:val="1"/>
      <w:numFmt w:val="decimal"/>
      <w:lvlText w:val="%1.%2.%3.%4"/>
      <w:lvlJc w:val="left"/>
      <w:pPr>
        <w:tabs>
          <w:tab w:val="num" w:pos="2279"/>
        </w:tabs>
        <w:ind w:left="2279" w:hanging="720"/>
      </w:pPr>
      <w:rPr>
        <w:rFonts w:ascii="David" w:hAnsi="David" w:cs="David" w:hint="default"/>
        <w:szCs w:val="24"/>
      </w:rPr>
    </w:lvl>
    <w:lvl w:ilvl="4">
      <w:start w:val="1"/>
      <w:numFmt w:val="decimal"/>
      <w:lvlText w:val="%1.%2.%3.%4.%5"/>
      <w:lvlJc w:val="left"/>
      <w:pPr>
        <w:tabs>
          <w:tab w:val="num" w:pos="1920"/>
        </w:tabs>
        <w:ind w:left="1920" w:hanging="1080"/>
      </w:pPr>
      <w:rPr>
        <w:rFonts w:ascii="David" w:hAnsi="David" w:hint="default"/>
      </w:rPr>
    </w:lvl>
    <w:lvl w:ilvl="5">
      <w:start w:val="1"/>
      <w:numFmt w:val="decimal"/>
      <w:lvlText w:val="%1.%2.%3.%4.%5.%6"/>
      <w:lvlJc w:val="left"/>
      <w:pPr>
        <w:tabs>
          <w:tab w:val="num" w:pos="2130"/>
        </w:tabs>
        <w:ind w:left="2130" w:hanging="1080"/>
      </w:pPr>
      <w:rPr>
        <w:rFonts w:ascii="David" w:hAnsi="David" w:hint="default"/>
      </w:rPr>
    </w:lvl>
    <w:lvl w:ilvl="6">
      <w:start w:val="1"/>
      <w:numFmt w:val="decimal"/>
      <w:lvlText w:val="%1.%2.%3.%4.%5.%6.%7"/>
      <w:lvlJc w:val="left"/>
      <w:pPr>
        <w:tabs>
          <w:tab w:val="num" w:pos="2700"/>
        </w:tabs>
        <w:ind w:left="2700" w:hanging="1440"/>
      </w:pPr>
      <w:rPr>
        <w:rFonts w:ascii="David" w:hAnsi="David" w:hint="default"/>
      </w:rPr>
    </w:lvl>
    <w:lvl w:ilvl="7">
      <w:start w:val="1"/>
      <w:numFmt w:val="decimal"/>
      <w:lvlText w:val="%1.%2.%3.%4.%5.%6.%7.%8"/>
      <w:lvlJc w:val="left"/>
      <w:pPr>
        <w:tabs>
          <w:tab w:val="num" w:pos="2910"/>
        </w:tabs>
        <w:ind w:left="2910" w:hanging="1440"/>
      </w:pPr>
      <w:rPr>
        <w:rFonts w:ascii="David" w:hAnsi="David" w:hint="default"/>
      </w:rPr>
    </w:lvl>
    <w:lvl w:ilvl="8">
      <w:start w:val="1"/>
      <w:numFmt w:val="decimal"/>
      <w:lvlText w:val="%1.%2.%3.%4.%5.%6.%7.%8.%9"/>
      <w:lvlJc w:val="left"/>
      <w:pPr>
        <w:tabs>
          <w:tab w:val="num" w:pos="3480"/>
        </w:tabs>
        <w:ind w:left="3480" w:hanging="1800"/>
      </w:pPr>
      <w:rPr>
        <w:rFonts w:ascii="David" w:hAnsi="David" w:hint="default"/>
      </w:rPr>
    </w:lvl>
  </w:abstractNum>
  <w:abstractNum w:abstractNumId="25"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6" w15:restartNumberingAfterBreak="0">
    <w:nsid w:val="5F4C29C4"/>
    <w:multiLevelType w:val="hybridMultilevel"/>
    <w:tmpl w:val="605E74A2"/>
    <w:lvl w:ilvl="0" w:tplc="E2380CE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28" w15:restartNumberingAfterBreak="0">
    <w:nsid w:val="733C1B63"/>
    <w:multiLevelType w:val="multilevel"/>
    <w:tmpl w:val="D04A24DE"/>
    <w:lvl w:ilvl="0">
      <w:start w:val="1"/>
      <w:numFmt w:val="decimal"/>
      <w:lvlText w:val="%1"/>
      <w:lvlJc w:val="left"/>
      <w:pPr>
        <w:ind w:left="360" w:hanging="360"/>
      </w:pPr>
      <w:rPr>
        <w:rFonts w:hint="default"/>
      </w:rPr>
    </w:lvl>
    <w:lvl w:ilvl="1">
      <w:start w:val="1"/>
      <w:numFmt w:val="decimal"/>
      <w:lvlText w:val="%1.%2"/>
      <w:lvlJc w:val="left"/>
      <w:pPr>
        <w:ind w:left="2782" w:hanging="360"/>
      </w:pPr>
      <w:rPr>
        <w:rFonts w:hint="default"/>
      </w:rPr>
    </w:lvl>
    <w:lvl w:ilvl="2">
      <w:start w:val="1"/>
      <w:numFmt w:val="decimal"/>
      <w:lvlText w:val="%1.%2.%3"/>
      <w:lvlJc w:val="left"/>
      <w:pPr>
        <w:ind w:left="5564" w:hanging="720"/>
      </w:pPr>
      <w:rPr>
        <w:rFonts w:hint="default"/>
      </w:rPr>
    </w:lvl>
    <w:lvl w:ilvl="3">
      <w:start w:val="1"/>
      <w:numFmt w:val="decimal"/>
      <w:lvlText w:val="%1.%2.%3.%4"/>
      <w:lvlJc w:val="left"/>
      <w:pPr>
        <w:ind w:left="7986" w:hanging="720"/>
      </w:pPr>
      <w:rPr>
        <w:rFonts w:hint="default"/>
      </w:rPr>
    </w:lvl>
    <w:lvl w:ilvl="4">
      <w:start w:val="1"/>
      <w:numFmt w:val="decimal"/>
      <w:lvlText w:val="%1.%2.%3.%4.%5"/>
      <w:lvlJc w:val="left"/>
      <w:pPr>
        <w:ind w:left="10768" w:hanging="1080"/>
      </w:pPr>
      <w:rPr>
        <w:rFonts w:hint="default"/>
      </w:rPr>
    </w:lvl>
    <w:lvl w:ilvl="5">
      <w:start w:val="1"/>
      <w:numFmt w:val="decimal"/>
      <w:lvlText w:val="%1.%2.%3.%4.%5.%6"/>
      <w:lvlJc w:val="left"/>
      <w:pPr>
        <w:ind w:left="13190" w:hanging="1080"/>
      </w:pPr>
      <w:rPr>
        <w:rFonts w:hint="default"/>
      </w:rPr>
    </w:lvl>
    <w:lvl w:ilvl="6">
      <w:start w:val="1"/>
      <w:numFmt w:val="decimal"/>
      <w:lvlText w:val="%1.%2.%3.%4.%5.%6.%7"/>
      <w:lvlJc w:val="left"/>
      <w:pPr>
        <w:ind w:left="15972" w:hanging="1440"/>
      </w:pPr>
      <w:rPr>
        <w:rFonts w:hint="default"/>
      </w:rPr>
    </w:lvl>
    <w:lvl w:ilvl="7">
      <w:start w:val="1"/>
      <w:numFmt w:val="decimal"/>
      <w:lvlText w:val="%1.%2.%3.%4.%5.%6.%7.%8"/>
      <w:lvlJc w:val="left"/>
      <w:pPr>
        <w:ind w:left="18394" w:hanging="1440"/>
      </w:pPr>
      <w:rPr>
        <w:rFonts w:hint="default"/>
      </w:rPr>
    </w:lvl>
    <w:lvl w:ilvl="8">
      <w:start w:val="1"/>
      <w:numFmt w:val="decimal"/>
      <w:lvlText w:val="%1.%2.%3.%4.%5.%6.%7.%8.%9"/>
      <w:lvlJc w:val="left"/>
      <w:pPr>
        <w:ind w:left="20816" w:hanging="1440"/>
      </w:pPr>
      <w:rPr>
        <w:rFonts w:hint="default"/>
      </w:rPr>
    </w:lvl>
  </w:abstractNum>
  <w:num w:numId="1">
    <w:abstractNumId w:val="11"/>
  </w:num>
  <w:num w:numId="2">
    <w:abstractNumId w:val="25"/>
  </w:num>
  <w:num w:numId="3">
    <w:abstractNumId w:val="5"/>
  </w:num>
  <w:num w:numId="4">
    <w:abstractNumId w:val="9"/>
  </w:num>
  <w:num w:numId="5">
    <w:abstractNumId w:val="4"/>
  </w:num>
  <w:num w:numId="6">
    <w:abstractNumId w:val="21"/>
  </w:num>
  <w:num w:numId="7">
    <w:abstractNumId w:val="22"/>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num>
  <w:num w:numId="10">
    <w:abstractNumId w:val="27"/>
  </w:num>
  <w:num w:numId="11">
    <w:abstractNumId w:val="13"/>
  </w:num>
  <w:num w:numId="12">
    <w:abstractNumId w:val="8"/>
  </w:num>
  <w:num w:numId="13">
    <w:abstractNumId w:val="24"/>
  </w:num>
  <w:num w:numId="14">
    <w:abstractNumId w:val="18"/>
  </w:num>
  <w:num w:numId="15">
    <w:abstractNumId w:val="19"/>
  </w:num>
  <w:num w:numId="16">
    <w:abstractNumId w:val="17"/>
  </w:num>
  <w:num w:numId="17">
    <w:abstractNumId w:val="1"/>
  </w:num>
  <w:num w:numId="18">
    <w:abstractNumId w:val="20"/>
  </w:num>
  <w:num w:numId="19">
    <w:abstractNumId w:val="23"/>
  </w:num>
  <w:num w:numId="20">
    <w:abstractNumId w:val="14"/>
  </w:num>
  <w:num w:numId="21">
    <w:abstractNumId w:val="3"/>
  </w:num>
  <w:num w:numId="22">
    <w:abstractNumId w:val="16"/>
  </w:num>
  <w:num w:numId="23">
    <w:abstractNumId w:val="15"/>
  </w:num>
  <w:num w:numId="24">
    <w:abstractNumId w:val="2"/>
  </w:num>
  <w:num w:numId="25">
    <w:abstractNumId w:val="26"/>
  </w:num>
  <w:num w:numId="26">
    <w:abstractNumId w:val="10"/>
  </w:num>
  <w:num w:numId="27">
    <w:abstractNumId w:val="7"/>
  </w:num>
  <w:num w:numId="28">
    <w:abstractNumId w:val="28"/>
  </w:num>
  <w:num w:numId="2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595"/>
    <w:rsid w:val="00014182"/>
    <w:rsid w:val="00042FF3"/>
    <w:rsid w:val="00047C97"/>
    <w:rsid w:val="000520B7"/>
    <w:rsid w:val="000568CE"/>
    <w:rsid w:val="00066383"/>
    <w:rsid w:val="000837B7"/>
    <w:rsid w:val="00093B9D"/>
    <w:rsid w:val="000C04AE"/>
    <w:rsid w:val="000C3207"/>
    <w:rsid w:val="000C7B58"/>
    <w:rsid w:val="000E6098"/>
    <w:rsid w:val="000E632C"/>
    <w:rsid w:val="0010326C"/>
    <w:rsid w:val="001611C6"/>
    <w:rsid w:val="00164B30"/>
    <w:rsid w:val="0018292D"/>
    <w:rsid w:val="001A7C42"/>
    <w:rsid w:val="001B2569"/>
    <w:rsid w:val="001C4F6D"/>
    <w:rsid w:val="001D557A"/>
    <w:rsid w:val="001D55DD"/>
    <w:rsid w:val="001E548A"/>
    <w:rsid w:val="002703A1"/>
    <w:rsid w:val="002707C2"/>
    <w:rsid w:val="00275887"/>
    <w:rsid w:val="0029123A"/>
    <w:rsid w:val="002A2355"/>
    <w:rsid w:val="002A54A3"/>
    <w:rsid w:val="002A7FEA"/>
    <w:rsid w:val="002B72DF"/>
    <w:rsid w:val="002C0CA8"/>
    <w:rsid w:val="002D34AB"/>
    <w:rsid w:val="002E38F4"/>
    <w:rsid w:val="002F197C"/>
    <w:rsid w:val="002F321A"/>
    <w:rsid w:val="0030641E"/>
    <w:rsid w:val="00325E01"/>
    <w:rsid w:val="00361114"/>
    <w:rsid w:val="00376AC4"/>
    <w:rsid w:val="003840FE"/>
    <w:rsid w:val="0039228C"/>
    <w:rsid w:val="00393C6A"/>
    <w:rsid w:val="003A1D7A"/>
    <w:rsid w:val="003C3A5C"/>
    <w:rsid w:val="003F1396"/>
    <w:rsid w:val="0040055E"/>
    <w:rsid w:val="00423D6A"/>
    <w:rsid w:val="00426E0E"/>
    <w:rsid w:val="004323EF"/>
    <w:rsid w:val="004410DE"/>
    <w:rsid w:val="0044663B"/>
    <w:rsid w:val="00451F2E"/>
    <w:rsid w:val="004523EB"/>
    <w:rsid w:val="00452D7A"/>
    <w:rsid w:val="004B672B"/>
    <w:rsid w:val="004C127D"/>
    <w:rsid w:val="004C5538"/>
    <w:rsid w:val="004D65A1"/>
    <w:rsid w:val="004E479D"/>
    <w:rsid w:val="004F3773"/>
    <w:rsid w:val="005028F9"/>
    <w:rsid w:val="00505D36"/>
    <w:rsid w:val="00515321"/>
    <w:rsid w:val="00515E5C"/>
    <w:rsid w:val="00534452"/>
    <w:rsid w:val="005371D8"/>
    <w:rsid w:val="00553EED"/>
    <w:rsid w:val="00556BE2"/>
    <w:rsid w:val="005B11AF"/>
    <w:rsid w:val="005D42E4"/>
    <w:rsid w:val="005D4E25"/>
    <w:rsid w:val="00600BFA"/>
    <w:rsid w:val="00600F1F"/>
    <w:rsid w:val="00602DAD"/>
    <w:rsid w:val="00610FB0"/>
    <w:rsid w:val="0061176E"/>
    <w:rsid w:val="006309B0"/>
    <w:rsid w:val="00643D78"/>
    <w:rsid w:val="006453DA"/>
    <w:rsid w:val="0066664E"/>
    <w:rsid w:val="00692C69"/>
    <w:rsid w:val="006952CA"/>
    <w:rsid w:val="006A13C9"/>
    <w:rsid w:val="006A2503"/>
    <w:rsid w:val="006A5446"/>
    <w:rsid w:val="006B352E"/>
    <w:rsid w:val="006C55AF"/>
    <w:rsid w:val="006D0744"/>
    <w:rsid w:val="006D686D"/>
    <w:rsid w:val="006E5942"/>
    <w:rsid w:val="006E6418"/>
    <w:rsid w:val="00706164"/>
    <w:rsid w:val="0071382E"/>
    <w:rsid w:val="00735D55"/>
    <w:rsid w:val="00743847"/>
    <w:rsid w:val="00744E57"/>
    <w:rsid w:val="00751B50"/>
    <w:rsid w:val="00757313"/>
    <w:rsid w:val="00757879"/>
    <w:rsid w:val="007611DA"/>
    <w:rsid w:val="00783E42"/>
    <w:rsid w:val="00793E5C"/>
    <w:rsid w:val="007A373A"/>
    <w:rsid w:val="007B1392"/>
    <w:rsid w:val="007D4118"/>
    <w:rsid w:val="007E2692"/>
    <w:rsid w:val="0080160A"/>
    <w:rsid w:val="0082739B"/>
    <w:rsid w:val="008325FE"/>
    <w:rsid w:val="00864DB3"/>
    <w:rsid w:val="00867AE5"/>
    <w:rsid w:val="00870D8A"/>
    <w:rsid w:val="00880E77"/>
    <w:rsid w:val="008814F0"/>
    <w:rsid w:val="008B39D7"/>
    <w:rsid w:val="008C2E73"/>
    <w:rsid w:val="008C593D"/>
    <w:rsid w:val="008E77BE"/>
    <w:rsid w:val="00910BC9"/>
    <w:rsid w:val="00915C9A"/>
    <w:rsid w:val="00935E81"/>
    <w:rsid w:val="00986444"/>
    <w:rsid w:val="00990A24"/>
    <w:rsid w:val="009B64FE"/>
    <w:rsid w:val="009D5C62"/>
    <w:rsid w:val="009E52B5"/>
    <w:rsid w:val="009F7F7A"/>
    <w:rsid w:val="00A07775"/>
    <w:rsid w:val="00A15876"/>
    <w:rsid w:val="00A15D5D"/>
    <w:rsid w:val="00A30921"/>
    <w:rsid w:val="00A54DC1"/>
    <w:rsid w:val="00A5751E"/>
    <w:rsid w:val="00A67A4F"/>
    <w:rsid w:val="00A7396A"/>
    <w:rsid w:val="00A73972"/>
    <w:rsid w:val="00A84333"/>
    <w:rsid w:val="00A84658"/>
    <w:rsid w:val="00A8560F"/>
    <w:rsid w:val="00AA4752"/>
    <w:rsid w:val="00AB47A1"/>
    <w:rsid w:val="00AD0167"/>
    <w:rsid w:val="00AD2D49"/>
    <w:rsid w:val="00AE2595"/>
    <w:rsid w:val="00AF1C47"/>
    <w:rsid w:val="00B03E2B"/>
    <w:rsid w:val="00B041F7"/>
    <w:rsid w:val="00B311D4"/>
    <w:rsid w:val="00B35B22"/>
    <w:rsid w:val="00B429D7"/>
    <w:rsid w:val="00B47613"/>
    <w:rsid w:val="00B60EE6"/>
    <w:rsid w:val="00B67385"/>
    <w:rsid w:val="00B93390"/>
    <w:rsid w:val="00B93A25"/>
    <w:rsid w:val="00BB393A"/>
    <w:rsid w:val="00BD67E7"/>
    <w:rsid w:val="00BE0712"/>
    <w:rsid w:val="00BE5E10"/>
    <w:rsid w:val="00C01906"/>
    <w:rsid w:val="00C171DC"/>
    <w:rsid w:val="00C27AC8"/>
    <w:rsid w:val="00C37F33"/>
    <w:rsid w:val="00C46812"/>
    <w:rsid w:val="00C84ABA"/>
    <w:rsid w:val="00C85B49"/>
    <w:rsid w:val="00CA61AF"/>
    <w:rsid w:val="00CB40A4"/>
    <w:rsid w:val="00CB7647"/>
    <w:rsid w:val="00CC15CD"/>
    <w:rsid w:val="00CC356E"/>
    <w:rsid w:val="00CD6DB8"/>
    <w:rsid w:val="00CE0517"/>
    <w:rsid w:val="00CF44BB"/>
    <w:rsid w:val="00D33979"/>
    <w:rsid w:val="00D66453"/>
    <w:rsid w:val="00D731DA"/>
    <w:rsid w:val="00D969C1"/>
    <w:rsid w:val="00DD5320"/>
    <w:rsid w:val="00DD546D"/>
    <w:rsid w:val="00DE069A"/>
    <w:rsid w:val="00DE7CC8"/>
    <w:rsid w:val="00DF73FF"/>
    <w:rsid w:val="00E34D3A"/>
    <w:rsid w:val="00E41B31"/>
    <w:rsid w:val="00E452DD"/>
    <w:rsid w:val="00E56588"/>
    <w:rsid w:val="00E95EEF"/>
    <w:rsid w:val="00EA3739"/>
    <w:rsid w:val="00EA6729"/>
    <w:rsid w:val="00EC303E"/>
    <w:rsid w:val="00EE446F"/>
    <w:rsid w:val="00EF71D7"/>
    <w:rsid w:val="00F00D41"/>
    <w:rsid w:val="00F0592A"/>
    <w:rsid w:val="00F25ABF"/>
    <w:rsid w:val="00F509E4"/>
    <w:rsid w:val="00F6468F"/>
    <w:rsid w:val="00F74EF7"/>
    <w:rsid w:val="00F80DA7"/>
    <w:rsid w:val="00F975CB"/>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7EF7CF2-E354-4216-8F4A-B17EA21D53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annotation text"/>
    <w:basedOn w:val="a"/>
    <w:link w:val="a9"/>
    <w:uiPriority w:val="99"/>
    <w:semiHidden/>
    <w:unhideWhenUsed/>
    <w:rsid w:val="00880E77"/>
    <w:rPr>
      <w:sz w:val="20"/>
      <w:szCs w:val="20"/>
    </w:rPr>
  </w:style>
  <w:style w:type="character" w:customStyle="1" w:styleId="a9">
    <w:name w:val="טקסט הערה תו"/>
    <w:basedOn w:val="a0"/>
    <w:link w:val="a8"/>
    <w:uiPriority w:val="99"/>
    <w:semiHidden/>
    <w:rsid w:val="00880E77"/>
    <w:rPr>
      <w:rFonts w:cs="FrankRuehl"/>
      <w:lang w:eastAsia="he-IL"/>
    </w:rPr>
  </w:style>
  <w:style w:type="character" w:styleId="aa">
    <w:name w:val="annotation reference"/>
    <w:uiPriority w:val="99"/>
    <w:semiHidden/>
    <w:unhideWhenUsed/>
    <w:rsid w:val="00880E77"/>
    <w:rPr>
      <w:sz w:val="16"/>
      <w:szCs w:val="16"/>
    </w:rPr>
  </w:style>
  <w:style w:type="paragraph" w:styleId="ab">
    <w:name w:val="Balloon Text"/>
    <w:basedOn w:val="a"/>
    <w:link w:val="ac"/>
    <w:uiPriority w:val="99"/>
    <w:semiHidden/>
    <w:unhideWhenUsed/>
    <w:rsid w:val="00880E77"/>
    <w:rPr>
      <w:rFonts w:ascii="Tahoma" w:hAnsi="Tahoma" w:cs="Tahoma"/>
      <w:sz w:val="18"/>
      <w:szCs w:val="18"/>
    </w:rPr>
  </w:style>
  <w:style w:type="character" w:customStyle="1" w:styleId="ac">
    <w:name w:val="טקסט בלונים תו"/>
    <w:basedOn w:val="a0"/>
    <w:link w:val="ab"/>
    <w:uiPriority w:val="99"/>
    <w:semiHidden/>
    <w:rsid w:val="00880E77"/>
    <w:rPr>
      <w:rFonts w:ascii="Tahoma" w:hAnsi="Tahoma" w:cs="Tahoma"/>
      <w:sz w:val="18"/>
      <w:szCs w:val="18"/>
      <w:lang w:eastAsia="he-IL"/>
    </w:rPr>
  </w:style>
  <w:style w:type="paragraph" w:styleId="ad">
    <w:name w:val="annotation subject"/>
    <w:basedOn w:val="a8"/>
    <w:next w:val="a8"/>
    <w:link w:val="ae"/>
    <w:uiPriority w:val="99"/>
    <w:semiHidden/>
    <w:unhideWhenUsed/>
    <w:rsid w:val="005B11AF"/>
    <w:rPr>
      <w:b/>
      <w:bCs/>
    </w:rPr>
  </w:style>
  <w:style w:type="character" w:customStyle="1" w:styleId="ae">
    <w:name w:val="נושא הערה תו"/>
    <w:basedOn w:val="a9"/>
    <w:link w:val="ad"/>
    <w:uiPriority w:val="99"/>
    <w:semiHidden/>
    <w:rsid w:val="005B11AF"/>
    <w:rPr>
      <w:rFonts w:cs="FrankRuehl"/>
      <w:b/>
      <w:bCs/>
      <w:lang w:eastAsia="he-IL"/>
    </w:rPr>
  </w:style>
  <w:style w:type="paragraph" w:customStyle="1" w:styleId="11">
    <w:name w:val="פיסקה_1"/>
    <w:basedOn w:val="a"/>
    <w:rsid w:val="00DD546D"/>
    <w:pPr>
      <w:overflowPunct w:val="0"/>
      <w:autoSpaceDE w:val="0"/>
      <w:autoSpaceDN w:val="0"/>
      <w:adjustRightInd w:val="0"/>
      <w:spacing w:line="360" w:lineRule="auto"/>
      <w:ind w:left="425"/>
      <w:jc w:val="both"/>
      <w:textAlignment w:val="baseline"/>
    </w:pPr>
    <w:rPr>
      <w:rFonts w:cs="David"/>
      <w:szCs w:val="24"/>
    </w:rPr>
  </w:style>
  <w:style w:type="paragraph" w:customStyle="1" w:styleId="af">
    <w:name w:val="תו תו תו תו תו תו תו תו"/>
    <w:aliases w:val=" תו תו תו תו תו תו1 תו תו תו"/>
    <w:basedOn w:val="a"/>
    <w:rsid w:val="00DD546D"/>
    <w:pPr>
      <w:bidi w:val="0"/>
      <w:spacing w:before="60" w:after="160" w:line="240" w:lineRule="exact"/>
    </w:pPr>
    <w:rPr>
      <w:rFonts w:ascii="Verdana" w:hAnsi="Verdana" w:cs="Times New Roman"/>
      <w:color w:val="FF00FF"/>
      <w:szCs w:val="20"/>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Michrazim@mof.gov.il" TargetMode="External"/><Relationship Id="rId3" Type="http://schemas.openxmlformats.org/officeDocument/2006/relationships/styles" Target="styles.xml"/><Relationship Id="rId7" Type="http://schemas.openxmlformats.org/officeDocument/2006/relationships/hyperlink" Target="http://www.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justice.gov.il/MOJHeb/RashamHachvarot"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3F6739-95B4-49F4-B9AF-6AA7995E8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767</Words>
  <Characters>3751</Characters>
  <Application>Microsoft Office Word</Application>
  <DocSecurity>4</DocSecurity>
  <Lines>31</Lines>
  <Paragraphs>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4509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שירי חמו-דוד</dc:creator>
  <cp:lastModifiedBy>תמר יצחק</cp:lastModifiedBy>
  <cp:revision>2</cp:revision>
  <cp:lastPrinted>2023-08-22T10:03:00Z</cp:lastPrinted>
  <dcterms:created xsi:type="dcterms:W3CDTF">2023-09-06T06:03:00Z</dcterms:created>
  <dcterms:modified xsi:type="dcterms:W3CDTF">2023-09-06T06:03:00Z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notes://MAOR2/Doc/Minhal/minhaldoc.nsf/0/931A55212F4F18CAC22582EE0042AF5C/?OpenDocument</vt:lpwstr>
  </property>
  <property fmtid="{D5CDD505-2E9C-101B-9397-08002B2CF9AE}" pid="3" name="MaorRecipients0">
    <vt:lpwstr>ronim@mof.gov.il,eranma@mof.gov.il,pninab@mof.gov.il</vt:lpwstr>
  </property>
</Properties>
</file>